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96" w:rsidRPr="00CB4F96" w:rsidRDefault="00CB4F96" w:rsidP="00CB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55AF3" wp14:editId="61DEC1E4">
            <wp:extent cx="5762625" cy="7686675"/>
            <wp:effectExtent l="0" t="0" r="9525" b="9525"/>
            <wp:docPr id="1" name="Рисунок 1" descr="C:\Users\318kab\Desktop\ГИА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8kab\Desktop\ГИА К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96" w:rsidRDefault="00CB4F96" w:rsidP="007F19C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96" w:rsidRDefault="00CB4F96" w:rsidP="007F19C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96" w:rsidRDefault="00CB4F96" w:rsidP="007F19C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96" w:rsidRDefault="00CB4F96" w:rsidP="007F19C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96" w:rsidRDefault="00CB4F96" w:rsidP="007F19C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F96" w:rsidRDefault="00CB4F96" w:rsidP="007F19C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5F7889" w:rsidRDefault="007F19CF" w:rsidP="007F19CF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 ОБРАЗОВАНИЯ И МОЛОДЕЖНОЙ ПОЛИТИКИ СВЕРДЛОВСКОЙ ОБЛАСТИ</w:t>
      </w:r>
    </w:p>
    <w:p w:rsidR="007F19CF" w:rsidRPr="005F7889" w:rsidRDefault="007F19CF" w:rsidP="007F19C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СО «</w:t>
      </w:r>
      <w:proofErr w:type="spellStart"/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</w:t>
      </w:r>
      <w:proofErr w:type="spellEnd"/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колледж»</w:t>
      </w:r>
    </w:p>
    <w:p w:rsidR="007F19CF" w:rsidRPr="005F7889" w:rsidRDefault="007F19CF" w:rsidP="007F19C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19CF" w:rsidRPr="005F7889" w:rsidRDefault="007F19CF" w:rsidP="007F19C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115" w:type="dxa"/>
        <w:tblInd w:w="-176" w:type="dxa"/>
        <w:tblLook w:val="01E0" w:firstRow="1" w:lastRow="1" w:firstColumn="1" w:lastColumn="1" w:noHBand="0" w:noVBand="0"/>
      </w:tblPr>
      <w:tblGrid>
        <w:gridCol w:w="3053"/>
        <w:gridCol w:w="3610"/>
        <w:gridCol w:w="284"/>
        <w:gridCol w:w="3168"/>
      </w:tblGrid>
      <w:tr w:rsidR="007F19CF" w:rsidRPr="005F7889" w:rsidTr="007F19CF">
        <w:tc>
          <w:tcPr>
            <w:tcW w:w="3053" w:type="dxa"/>
          </w:tcPr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РАССМОТРЕНО: Цикловой </w:t>
            </w:r>
            <w:proofErr w:type="spellStart"/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цикловой</w:t>
            </w:r>
            <w:proofErr w:type="spellEnd"/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методической комиссией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экономических дисциплин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протокол №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_______ </w:t>
            </w:r>
            <w:proofErr w:type="spellStart"/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А.В.Попова</w:t>
            </w:r>
            <w:proofErr w:type="spellEnd"/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 xml:space="preserve">   подпись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 31 »  августа</w:t>
            </w: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2023 г.</w:t>
            </w:r>
          </w:p>
        </w:tc>
        <w:tc>
          <w:tcPr>
            <w:tcW w:w="3610" w:type="dxa"/>
          </w:tcPr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РАССМОТРЕНО: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r w:rsidRPr="005F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Pr="005F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УТВЕРЖДАЮ: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Заместитель директора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по учебной работе ГАПОУ СО </w:t>
            </w:r>
            <w:proofErr w:type="spellStart"/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аграрный колледж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С.В.Оношкин</w:t>
            </w:r>
            <w:proofErr w:type="spellEnd"/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подпись</w:t>
            </w: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7F19CF" w:rsidRPr="005F7889" w:rsidRDefault="007F19CF" w:rsidP="007F19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01 » сентября</w:t>
            </w:r>
            <w:r w:rsidRPr="005F788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2023 г.</w:t>
            </w:r>
          </w:p>
          <w:p w:rsidR="007F19CF" w:rsidRPr="005F7889" w:rsidRDefault="007F19CF" w:rsidP="007F19CF">
            <w:pPr>
              <w:widowControl w:val="0"/>
              <w:tabs>
                <w:tab w:val="center" w:pos="430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7F19CF" w:rsidRPr="005F7889" w:rsidRDefault="007F19CF" w:rsidP="007F19C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19CF" w:rsidRPr="005F7889" w:rsidRDefault="007F19CF" w:rsidP="007F19C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7F19CF" w:rsidRPr="005F7889" w:rsidRDefault="007F19CF" w:rsidP="007F19CF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88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ИТОГОВОЙ АТТЕСТАЦИИ ВЫПУСКНИКОВ</w:t>
      </w: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38.02.04 «Коммерция (по отраслям)»</w:t>
      </w: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курс, группа 31</w:t>
      </w:r>
      <w:proofErr w:type="gramStart"/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</w:t>
      </w: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7F19CF" w:rsidRPr="005F7889" w:rsidRDefault="007F19CF" w:rsidP="007F19C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5F7889" w:rsidRDefault="007F19CF" w:rsidP="007F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5F788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38.02.04 «Коммерция (по отраслям)», </w:t>
      </w:r>
      <w:r w:rsidRPr="005F78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утвержденного Приказом Министерства образования и науки РФ </w:t>
      </w:r>
      <w:r w:rsidRPr="005F788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28 июля 2014 г. № 837,</w:t>
      </w:r>
      <w:r w:rsidRPr="005F7889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 </w:t>
      </w:r>
      <w:r w:rsidRPr="005F7889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укрупненной группы специальностей 38.00.00 «Экономика и управление».</w:t>
      </w:r>
    </w:p>
    <w:p w:rsidR="007F19CF" w:rsidRPr="005F7889" w:rsidRDefault="007F19CF" w:rsidP="007F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5F7889" w:rsidRDefault="007F19CF" w:rsidP="007F19CF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bookmark3"/>
      <w:r w:rsidRPr="005F7889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</w:t>
      </w:r>
      <w:bookmarkEnd w:id="1"/>
    </w:p>
    <w:p w:rsidR="007F19CF" w:rsidRPr="005F7889" w:rsidRDefault="007F19CF" w:rsidP="007F19C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7F19CF" w:rsidRPr="005F7889" w:rsidTr="007F19CF">
        <w:tc>
          <w:tcPr>
            <w:tcW w:w="534" w:type="dxa"/>
          </w:tcPr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221" w:type="dxa"/>
          </w:tcPr>
          <w:p w:rsidR="007F19CF" w:rsidRPr="005F7889" w:rsidRDefault="007F19CF" w:rsidP="007F19CF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 xml:space="preserve">ОБЩИЕ ПОЛОЖЕНИЯ                                                            </w:t>
            </w:r>
          </w:p>
        </w:tc>
        <w:tc>
          <w:tcPr>
            <w:tcW w:w="816" w:type="dxa"/>
          </w:tcPr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</w:tr>
      <w:tr w:rsidR="007F19CF" w:rsidRPr="005F7889" w:rsidTr="007F19CF">
        <w:tc>
          <w:tcPr>
            <w:tcW w:w="534" w:type="dxa"/>
          </w:tcPr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221" w:type="dxa"/>
          </w:tcPr>
          <w:p w:rsidR="007F19CF" w:rsidRPr="005F7889" w:rsidRDefault="007F19CF" w:rsidP="007F19CF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 xml:space="preserve">ОРГАНИЗАЦИЯ И ПОРЯДОК ПРОВЕДЕНИЯ ГОСУДАРСТВЕННОЙ ИТОГОВОЙ АТТЕСТАЦИИ                                        </w:t>
            </w:r>
          </w:p>
        </w:tc>
        <w:tc>
          <w:tcPr>
            <w:tcW w:w="816" w:type="dxa"/>
          </w:tcPr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7</w:t>
            </w:r>
          </w:p>
        </w:tc>
      </w:tr>
      <w:tr w:rsidR="007F19CF" w:rsidRPr="005F7889" w:rsidTr="007F19CF">
        <w:trPr>
          <w:trHeight w:val="2892"/>
        </w:trPr>
        <w:tc>
          <w:tcPr>
            <w:tcW w:w="534" w:type="dxa"/>
          </w:tcPr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8221" w:type="dxa"/>
          </w:tcPr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ПОРЯДОК ПОДАЧИ И РАССМОТРЕНИЯ АПЕЛЛЯЦИЙ 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Cs w:val="28"/>
              </w:rPr>
              <w:t>ДИПЛОМНОМУ ПРОЕКТ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РАБОТЕ)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ОЦЕНИВАНИЕ </w:t>
            </w:r>
            <w:r>
              <w:rPr>
                <w:rFonts w:ascii="Times New Roman" w:hAnsi="Times New Roman" w:cs="Times New Roman"/>
                <w:szCs w:val="28"/>
              </w:rPr>
              <w:t>ДИПЛОМНЫХ ПРОЕКТРВ (РАБОТ)</w:t>
            </w:r>
            <w:r w:rsidRPr="005F7889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ТЕМАТИКА </w:t>
            </w:r>
            <w:r>
              <w:rPr>
                <w:rFonts w:ascii="Times New Roman" w:hAnsi="Times New Roman" w:cs="Times New Roman"/>
                <w:szCs w:val="28"/>
              </w:rPr>
              <w:t>ДИПЛОМНЫХ ПРОЕКТОВ (РАБОТ)</w:t>
            </w:r>
            <w:r w:rsidRPr="005F7889">
              <w:rPr>
                <w:rFonts w:ascii="Times New Roman" w:hAnsi="Times New Roman" w:cs="Times New Roman"/>
                <w:szCs w:val="28"/>
              </w:rPr>
              <w:t xml:space="preserve"> ПО СПЕЦИАЛЬНОСТИ 38.02.04 «КОММЕРЦИЯ (по отраслям)» (БАЗОВАЯ ПОДГОТОВКА </w:t>
            </w:r>
            <w:proofErr w:type="gramStart"/>
            <w:r w:rsidRPr="005F7889">
              <w:rPr>
                <w:rFonts w:ascii="Times New Roman" w:hAnsi="Times New Roman" w:cs="Times New Roman"/>
                <w:szCs w:val="28"/>
              </w:rPr>
              <w:t>ПОДГОТОВКА</w:t>
            </w:r>
            <w:proofErr w:type="gramEnd"/>
            <w:r w:rsidRPr="005F7889"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>Приложения: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>ТИТУЛЬНЫЙ ЛИСТ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ЗАДАНИЕ НА </w:t>
            </w:r>
            <w:r>
              <w:rPr>
                <w:rFonts w:ascii="Times New Roman" w:hAnsi="Times New Roman" w:cs="Times New Roman"/>
                <w:szCs w:val="28"/>
              </w:rPr>
              <w:t>ДИПЛОМНЫЙ ПРОЕКТ (РАБОТУ)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>ОТЗЫВ НА</w:t>
            </w:r>
            <w:r>
              <w:rPr>
                <w:rFonts w:ascii="Times New Roman" w:hAnsi="Times New Roman" w:cs="Times New Roman"/>
                <w:szCs w:val="28"/>
              </w:rPr>
              <w:t xml:space="preserve"> ДИПЛОМНЫЙ ПРОЕКТ (РАБОТУ)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РЕЦЕНЗИЯ НА </w:t>
            </w:r>
            <w:r>
              <w:rPr>
                <w:rFonts w:ascii="Times New Roman" w:hAnsi="Times New Roman" w:cs="Times New Roman"/>
                <w:szCs w:val="28"/>
              </w:rPr>
              <w:t>ДИПЛОМНЫЙ ПРОЕКТ (РАБОТУ)</w:t>
            </w:r>
            <w:r w:rsidRPr="005F7889">
              <w:rPr>
                <w:rFonts w:ascii="Times New Roman" w:hAnsi="Times New Roman" w:cs="Times New Roman"/>
                <w:szCs w:val="28"/>
              </w:rPr>
              <w:t xml:space="preserve">        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ОЦЕНОЧНЫЙ ЛИСТ </w:t>
            </w:r>
            <w:r>
              <w:rPr>
                <w:rFonts w:ascii="Times New Roman" w:hAnsi="Times New Roman" w:cs="Times New Roman"/>
                <w:szCs w:val="28"/>
              </w:rPr>
              <w:t>по защите 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Р)</w:t>
            </w:r>
            <w:r w:rsidRPr="005F7889">
              <w:rPr>
                <w:rFonts w:ascii="Times New Roman" w:hAnsi="Times New Roman" w:cs="Times New Roman"/>
                <w:szCs w:val="28"/>
              </w:rPr>
              <w:t xml:space="preserve"> на заседании ГЭК по специальности 38.02.04 Коммерция (по отраслям)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КРИТЕРИИ ОЦЕНИВАНИЯ 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Р)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>МЕТОДИЧЕСКИЕ РЕ</w:t>
            </w:r>
            <w:r>
              <w:rPr>
                <w:rFonts w:ascii="Times New Roman" w:hAnsi="Times New Roman" w:cs="Times New Roman"/>
                <w:szCs w:val="28"/>
              </w:rPr>
              <w:t>КОМЕНДАЦИИ ПО ВЫПОЛНЕНИЮ ДИПЛОМНОГО ПРОЕКТА (РАБОТЫ)</w:t>
            </w:r>
            <w:r w:rsidRPr="005F7889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КОНСУЛЬТАЦИИ </w:t>
            </w:r>
          </w:p>
          <w:p w:rsidR="007F19CF" w:rsidRPr="005F7889" w:rsidRDefault="007F19CF" w:rsidP="007F1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rFonts w:ascii="Times New Roman" w:hAnsi="Times New Roman" w:cs="Times New Roman"/>
                <w:szCs w:val="28"/>
              </w:rPr>
            </w:pPr>
            <w:r w:rsidRPr="005F788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9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10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12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13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15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16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17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18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19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21</w:t>
            </w:r>
          </w:p>
          <w:p w:rsidR="007F19CF" w:rsidRPr="005F7889" w:rsidRDefault="007F19CF" w:rsidP="007F19CF">
            <w:pPr>
              <w:keepNext/>
              <w:keepLines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23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5F7889"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7F19CF" w:rsidRPr="005F7889" w:rsidRDefault="007F19CF" w:rsidP="007F19C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5F7889" w:rsidRDefault="007F19CF" w:rsidP="007F19C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19CF" w:rsidRPr="007F19CF" w:rsidRDefault="007F19CF" w:rsidP="007F19CF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360"/>
        <w:rPr>
          <w:rFonts w:eastAsia="Times New Roman" w:cs="Times New Roman"/>
          <w:sz w:val="24"/>
          <w:szCs w:val="28"/>
        </w:rPr>
      </w:pPr>
    </w:p>
    <w:p w:rsidR="007F19CF" w:rsidRPr="007F19CF" w:rsidRDefault="007F19CF" w:rsidP="007F19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ОБЩИЕ ПОЛОЖЕНИЯ</w:t>
      </w:r>
    </w:p>
    <w:p w:rsidR="007F19CF" w:rsidRPr="007F19CF" w:rsidRDefault="007F19CF" w:rsidP="007F19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1.1. Целью Государственной Итоговой Аттестации является установление соответствия уровня и качества профессиональной подготовки выпускников по специальности 38.02.04 «</w:t>
      </w: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Коммерция (по отраслям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» (базовая подготовка) требованиям государственного образовательного стандарта и работодателей по конкретной специальности,  в соответствии с нормативными документами: </w:t>
      </w:r>
    </w:p>
    <w:p w:rsidR="007F19CF" w:rsidRPr="007F19CF" w:rsidRDefault="007F19CF" w:rsidP="007F19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Федеральный закон от 29 декабря 2012 г. № 273-ФЗ (ред. от 03.08.2018 г.) «Об         образовании в Российской Федерации»; </w:t>
      </w:r>
    </w:p>
    <w:p w:rsidR="007F19CF" w:rsidRPr="007F19CF" w:rsidRDefault="007F19CF" w:rsidP="007F19CF">
      <w:pPr>
        <w:kinsoku w:val="0"/>
        <w:overflowPunct w:val="0"/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C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      Приказ Министерства образования и науки от 15 мая 2014 года №539 «Об утверждении федерального государственного образовательного стандарта среднего профессионального образования по специальности 38.02.04 «Коммерция (по отраслям)» (с изменениями и дополнениями)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08.11.2021 N 800 (ред. от 05.05.2022)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 </w:t>
      </w:r>
    </w:p>
    <w:p w:rsidR="007F19CF" w:rsidRPr="007F19CF" w:rsidRDefault="007F19CF" w:rsidP="007F19C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F19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 2.4.3648–20</w:t>
      </w:r>
      <w:r w:rsidRPr="007F19CF">
        <w:rPr>
          <w:sz w:val="24"/>
          <w:szCs w:val="24"/>
        </w:rPr>
        <w:t xml:space="preserve">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1.2. Государственная Итоговая Аттестация является частью оценки качества освоения основной профессиональной образовательной программы по подготовке квалифицированных рабочих и специалистов среднего звена.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1.3. К ГИА допускаются обучающиеся, успешно завершившие в полном объеме освоение основной профессиональной образовательной программы выпускника профессиональной подготовки по специальности 38.02.04 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Коммерция (по отраслям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 (базовая подготовка).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1.4.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1.5 Государственная Итоговая Аттестация является заключительным этапом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обучения профессиональной подготовки по специальности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38.02.04 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Коммерция (по отраслям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(базовая подготовка) проводится </w:t>
      </w:r>
      <w:r w:rsidRPr="007F19CF">
        <w:rPr>
          <w:rFonts w:ascii="Times New Roman" w:eastAsia="Times New Roman" w:hAnsi="Times New Roman" w:cs="Times New Roman"/>
          <w:b/>
          <w:i/>
          <w:sz w:val="24"/>
          <w:szCs w:val="28"/>
        </w:rPr>
        <w:t>с целью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определения уровня </w:t>
      </w:r>
      <w:proofErr w:type="spellStart"/>
      <w:r w:rsidRPr="007F19CF">
        <w:rPr>
          <w:rFonts w:ascii="Times New Roman" w:eastAsia="Times New Roman" w:hAnsi="Times New Roman" w:cs="Times New Roman"/>
          <w:sz w:val="24"/>
          <w:szCs w:val="28"/>
        </w:rPr>
        <w:t>сформированности</w:t>
      </w:r>
      <w:proofErr w:type="spell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у обучающихся общих и профессиональных компетенций: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" w:name="sub_15112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Выпускник, освоивший образовательную программу, должен обладать следующими общими компетенциями (далее -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>):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" w:name="sub_351511"/>
      <w:bookmarkEnd w:id="2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4" w:name="sub_351512"/>
      <w:bookmarkEnd w:id="3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5" w:name="sub_351513"/>
      <w:bookmarkEnd w:id="4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6" w:name="sub_351514"/>
      <w:bookmarkEnd w:id="5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 04. Эффективно взаимодействовать и работать в коллективе и команде;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7" w:name="sub_35151"/>
      <w:bookmarkEnd w:id="6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lastRenderedPageBreak/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8" w:name="sub_351516"/>
      <w:bookmarkEnd w:id="7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9" w:name="sub_351517"/>
      <w:bookmarkEnd w:id="8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0" w:name="sub_351518"/>
      <w:bookmarkEnd w:id="9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1" w:name="sub_351519"/>
      <w:bookmarkEnd w:id="10"/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ОК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2" w:name="sub_1052"/>
      <w:bookmarkEnd w:id="11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Менеджер по продажам должен обладать профессиональными компетенциями, соответствующими видам деятельности: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3" w:name="sub_1521"/>
      <w:bookmarkEnd w:id="12"/>
      <w:r w:rsidRPr="007F19CF">
        <w:rPr>
          <w:rFonts w:ascii="Times New Roman" w:eastAsia="Times New Roman" w:hAnsi="Times New Roman" w:cs="Times New Roman"/>
          <w:sz w:val="24"/>
          <w:szCs w:val="28"/>
        </w:rPr>
        <w:t>5.2.1. Организация и управление торгово-сбытовой деятельностью.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4" w:name="sub_15211"/>
      <w:bookmarkEnd w:id="13"/>
      <w:r w:rsidRPr="007F19CF">
        <w:rPr>
          <w:rFonts w:ascii="Times New Roman" w:eastAsia="Times New Roman" w:hAnsi="Times New Roman" w:cs="Times New Roman"/>
          <w:sz w:val="24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5" w:name="sub_15212"/>
      <w:bookmarkEnd w:id="14"/>
      <w:r w:rsidRPr="007F19CF">
        <w:rPr>
          <w:rFonts w:ascii="Times New Roman" w:eastAsia="Times New Roman" w:hAnsi="Times New Roman" w:cs="Times New Roman"/>
          <w:sz w:val="24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6" w:name="sub_15213"/>
      <w:bookmarkEnd w:id="15"/>
      <w:r w:rsidRPr="007F19CF">
        <w:rPr>
          <w:rFonts w:ascii="Times New Roman" w:eastAsia="Times New Roman" w:hAnsi="Times New Roman" w:cs="Times New Roman"/>
          <w:sz w:val="24"/>
          <w:szCs w:val="28"/>
        </w:rPr>
        <w:t>ПК 1.3. Принимать товары по количеству и качеству.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7" w:name="sub_15214"/>
      <w:bookmarkEnd w:id="16"/>
      <w:r w:rsidRPr="007F19CF">
        <w:rPr>
          <w:rFonts w:ascii="Times New Roman" w:eastAsia="Times New Roman" w:hAnsi="Times New Roman" w:cs="Times New Roman"/>
          <w:sz w:val="24"/>
          <w:szCs w:val="28"/>
        </w:rPr>
        <w:t>ПК 1.4. Идентифицировать вид, класс и тип организаций розничной и оптовой торговли.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8" w:name="sub_15215"/>
      <w:bookmarkEnd w:id="17"/>
      <w:r w:rsidRPr="007F19CF">
        <w:rPr>
          <w:rFonts w:ascii="Times New Roman" w:eastAsia="Times New Roman" w:hAnsi="Times New Roman" w:cs="Times New Roman"/>
          <w:sz w:val="24"/>
          <w:szCs w:val="28"/>
        </w:rPr>
        <w:t>ПК 1.5. Оказывать основные и дополнительные услуги оптовой и розничной торговли.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19" w:name="sub_15216"/>
      <w:bookmarkEnd w:id="18"/>
      <w:r w:rsidRPr="007F19CF">
        <w:rPr>
          <w:rFonts w:ascii="Times New Roman" w:eastAsia="Times New Roman" w:hAnsi="Times New Roman" w:cs="Times New Roman"/>
          <w:sz w:val="24"/>
          <w:szCs w:val="28"/>
        </w:rPr>
        <w:t>ПК 1.6. Участвовать в работе по подготовке организации к добровольной сертификации услуг.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0" w:name="sub_15217"/>
      <w:bookmarkEnd w:id="19"/>
      <w:r w:rsidRPr="007F19CF">
        <w:rPr>
          <w:rFonts w:ascii="Times New Roman" w:eastAsia="Times New Roman" w:hAnsi="Times New Roman" w:cs="Times New Roman"/>
          <w:sz w:val="24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1" w:name="sub_15218"/>
      <w:bookmarkEnd w:id="20"/>
      <w:r w:rsidRPr="007F19CF">
        <w:rPr>
          <w:rFonts w:ascii="Times New Roman" w:eastAsia="Times New Roman" w:hAnsi="Times New Roman" w:cs="Times New Roman"/>
          <w:sz w:val="24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2" w:name="sub_15219"/>
      <w:bookmarkEnd w:id="21"/>
      <w:r w:rsidRPr="007F19CF">
        <w:rPr>
          <w:rFonts w:ascii="Times New Roman" w:eastAsia="Times New Roman" w:hAnsi="Times New Roman" w:cs="Times New Roman"/>
          <w:sz w:val="24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3" w:name="sub_152110"/>
      <w:bookmarkEnd w:id="22"/>
      <w:r w:rsidRPr="007F19CF">
        <w:rPr>
          <w:rFonts w:ascii="Times New Roman" w:eastAsia="Times New Roman" w:hAnsi="Times New Roman" w:cs="Times New Roman"/>
          <w:sz w:val="24"/>
          <w:szCs w:val="28"/>
        </w:rPr>
        <w:t>ПК 1.10. Эксплуатировать торгово-технологическое оборудование.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4" w:name="sub_1522"/>
      <w:bookmarkEnd w:id="23"/>
      <w:r w:rsidRPr="007F19CF">
        <w:rPr>
          <w:rFonts w:ascii="Times New Roman" w:eastAsia="Times New Roman" w:hAnsi="Times New Roman" w:cs="Times New Roman"/>
          <w:sz w:val="24"/>
          <w:szCs w:val="28"/>
        </w:rPr>
        <w:t>5.2.2. Организация и проведение экономической и маркетинговой деятельности.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5" w:name="sub_15221"/>
      <w:bookmarkEnd w:id="24"/>
      <w:r w:rsidRPr="007F19CF">
        <w:rPr>
          <w:rFonts w:ascii="Times New Roman" w:eastAsia="Times New Roman" w:hAnsi="Times New Roman" w:cs="Times New Roman"/>
          <w:sz w:val="24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6" w:name="sub_15222"/>
      <w:bookmarkEnd w:id="25"/>
      <w:r w:rsidRPr="007F19CF">
        <w:rPr>
          <w:rFonts w:ascii="Times New Roman" w:eastAsia="Times New Roman" w:hAnsi="Times New Roman" w:cs="Times New Roman"/>
          <w:sz w:val="24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7" w:name="sub_15223"/>
      <w:bookmarkEnd w:id="26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ПК 2.3. Применять в практических ситуациях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экономические методы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>, рассчитывать микроэкономические показатели, анализировать их, а также рынки ресурсов.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8" w:name="sub_15224"/>
      <w:bookmarkEnd w:id="27"/>
      <w:r w:rsidRPr="007F19CF">
        <w:rPr>
          <w:rFonts w:ascii="Times New Roman" w:eastAsia="Times New Roman" w:hAnsi="Times New Roman" w:cs="Times New Roman"/>
          <w:sz w:val="24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29" w:name="sub_15225"/>
      <w:bookmarkEnd w:id="28"/>
      <w:r w:rsidRPr="007F19CF">
        <w:rPr>
          <w:rFonts w:ascii="Times New Roman" w:eastAsia="Times New Roman" w:hAnsi="Times New Roman" w:cs="Times New Roman"/>
          <w:sz w:val="24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0" w:name="sub_15226"/>
      <w:bookmarkEnd w:id="29"/>
      <w:r w:rsidRPr="007F19CF">
        <w:rPr>
          <w:rFonts w:ascii="Times New Roman" w:eastAsia="Times New Roman" w:hAnsi="Times New Roman" w:cs="Times New Roman"/>
          <w:sz w:val="24"/>
          <w:szCs w:val="28"/>
        </w:rPr>
        <w:lastRenderedPageBreak/>
        <w:t>ПК 2.6. Обосновывать целесообразность использования и применять маркетинговые коммуникации.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1" w:name="sub_15227"/>
      <w:bookmarkEnd w:id="30"/>
      <w:r w:rsidRPr="007F19CF">
        <w:rPr>
          <w:rFonts w:ascii="Times New Roman" w:eastAsia="Times New Roman" w:hAnsi="Times New Roman" w:cs="Times New Roman"/>
          <w:sz w:val="24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2" w:name="sub_15228"/>
      <w:bookmarkEnd w:id="31"/>
      <w:r w:rsidRPr="007F19CF">
        <w:rPr>
          <w:rFonts w:ascii="Times New Roman" w:eastAsia="Times New Roman" w:hAnsi="Times New Roman" w:cs="Times New Roman"/>
          <w:sz w:val="24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3" w:name="sub_15229"/>
      <w:bookmarkEnd w:id="32"/>
      <w:r w:rsidRPr="007F19CF">
        <w:rPr>
          <w:rFonts w:ascii="Times New Roman" w:eastAsia="Times New Roman" w:hAnsi="Times New Roman" w:cs="Times New Roman"/>
          <w:sz w:val="24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4" w:name="sub_1523"/>
      <w:bookmarkEnd w:id="33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5.2.3. Управление ассортиментом, оценка качества и обеспечение </w:t>
      </w:r>
      <w:proofErr w:type="spellStart"/>
      <w:r w:rsidRPr="007F19CF">
        <w:rPr>
          <w:rFonts w:ascii="Times New Roman" w:eastAsia="Times New Roman" w:hAnsi="Times New Roman" w:cs="Times New Roman"/>
          <w:sz w:val="24"/>
          <w:szCs w:val="28"/>
        </w:rPr>
        <w:t>сохраняемости</w:t>
      </w:r>
      <w:proofErr w:type="spell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товаров.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5" w:name="sub_15231"/>
      <w:bookmarkEnd w:id="34"/>
      <w:r w:rsidRPr="007F19CF">
        <w:rPr>
          <w:rFonts w:ascii="Times New Roman" w:eastAsia="Times New Roman" w:hAnsi="Times New Roman" w:cs="Times New Roman"/>
          <w:sz w:val="24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6" w:name="sub_15232"/>
      <w:bookmarkEnd w:id="35"/>
      <w:r w:rsidRPr="007F19CF">
        <w:rPr>
          <w:rFonts w:ascii="Times New Roman" w:eastAsia="Times New Roman" w:hAnsi="Times New Roman" w:cs="Times New Roman"/>
          <w:sz w:val="24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7" w:name="sub_15233"/>
      <w:bookmarkEnd w:id="36"/>
      <w:r w:rsidRPr="007F19CF">
        <w:rPr>
          <w:rFonts w:ascii="Times New Roman" w:eastAsia="Times New Roman" w:hAnsi="Times New Roman" w:cs="Times New Roman"/>
          <w:sz w:val="24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8" w:name="sub_15234"/>
      <w:bookmarkEnd w:id="37"/>
      <w:r w:rsidRPr="007F19CF">
        <w:rPr>
          <w:rFonts w:ascii="Times New Roman" w:eastAsia="Times New Roman" w:hAnsi="Times New Roman" w:cs="Times New Roman"/>
          <w:sz w:val="24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39" w:name="sub_15235"/>
      <w:bookmarkEnd w:id="38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7F19CF">
        <w:rPr>
          <w:rFonts w:ascii="Times New Roman" w:eastAsia="Times New Roman" w:hAnsi="Times New Roman" w:cs="Times New Roman"/>
          <w:sz w:val="24"/>
          <w:szCs w:val="28"/>
        </w:rPr>
        <w:t>сохраняемость</w:t>
      </w:r>
      <w:proofErr w:type="spellEnd"/>
      <w:r w:rsidRPr="007F19CF">
        <w:rPr>
          <w:rFonts w:ascii="Times New Roman" w:eastAsia="Times New Roman" w:hAnsi="Times New Roman" w:cs="Times New Roman"/>
          <w:sz w:val="24"/>
          <w:szCs w:val="28"/>
        </w:rPr>
        <w:t>, проверять соблюдение требований к оформлению сопроводительных документов.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40" w:name="sub_15236"/>
      <w:bookmarkEnd w:id="39"/>
      <w:r w:rsidRPr="007F19CF">
        <w:rPr>
          <w:rFonts w:ascii="Times New Roman" w:eastAsia="Times New Roman" w:hAnsi="Times New Roman" w:cs="Times New Roman"/>
          <w:sz w:val="24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41" w:name="sub_15237"/>
      <w:bookmarkEnd w:id="40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системные.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42" w:name="sub_15238"/>
      <w:bookmarkEnd w:id="41"/>
      <w:r w:rsidRPr="007F19CF">
        <w:rPr>
          <w:rFonts w:ascii="Times New Roman" w:eastAsia="Times New Roman" w:hAnsi="Times New Roman" w:cs="Times New Roman"/>
          <w:sz w:val="24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bookmarkStart w:id="43" w:name="sub_1524"/>
      <w:bookmarkEnd w:id="42"/>
      <w:r w:rsidRPr="007F19CF">
        <w:rPr>
          <w:rFonts w:ascii="Times New Roman" w:eastAsia="Times New Roman" w:hAnsi="Times New Roman" w:cs="Times New Roman"/>
          <w:sz w:val="24"/>
          <w:szCs w:val="28"/>
        </w:rPr>
        <w:t>5.2.4. Выполнение работ по одной или нескольким профессиям рабочих, должностям служащих.</w:t>
      </w:r>
    </w:p>
    <w:bookmarkEnd w:id="43"/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1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2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Осознающий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себя гражданином и защитником великой страны.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3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Соблюдающий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Лояльный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7F19CF">
        <w:rPr>
          <w:rFonts w:ascii="Times New Roman" w:eastAsia="Times New Roman" w:hAnsi="Times New Roman" w:cs="Times New Roman"/>
          <w:sz w:val="24"/>
          <w:szCs w:val="28"/>
        </w:rPr>
        <w:t>девиантным</w:t>
      </w:r>
      <w:proofErr w:type="spell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поведением.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Демонстрирующий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неприятие и предупреждающий социально опасное поведение окружающих.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4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Проявляющий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Стремящийся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5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Демонстрирующий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6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Проявляющий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ЛР 7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Осознающий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8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Проявляющий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Сопричастный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9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Соблюдающий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F19CF">
        <w:rPr>
          <w:rFonts w:ascii="Times New Roman" w:eastAsia="Times New Roman" w:hAnsi="Times New Roman" w:cs="Times New Roman"/>
          <w:sz w:val="24"/>
          <w:szCs w:val="28"/>
        </w:rPr>
        <w:t>психоактивных</w:t>
      </w:r>
      <w:proofErr w:type="spell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веществ, азартных игр и т.д.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Сохраняющий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психологическую устойчивость в ситуативно сложных или стремительно меняющихся ситуациях.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 11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Проявляющий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 12 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Принимающий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13 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Соблюдающий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ЛР 14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Готовый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ЛР 15 Сохранение традиций и поддержание престижа своей образовательной организации</w:t>
      </w:r>
    </w:p>
    <w:p w:rsidR="007F19CF" w:rsidRPr="007F19CF" w:rsidRDefault="007F19CF" w:rsidP="007F19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ЛР 16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    С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>облюдать дисциплину труда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1.6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результате освоение программы подготовки специалистов среднего звена по специальности 38.02.04 «Коммерция (по отраслям)» (базовая подготовка) и успешной защиты дипломного проекта (работы) выпускнику присваивается квалификация "Менеджер по продажам».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 xml:space="preserve">2. ОРГАНИЗАЦИЯ И ПОРЯДОК ПРОВЕДЕНИЯ </w:t>
      </w:r>
    </w:p>
    <w:p w:rsidR="007F19CF" w:rsidRPr="007F19CF" w:rsidRDefault="007F19CF" w:rsidP="007F19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ГОСУДАРСТВЕННОЙ ИТОГОВОЙ АТТЕСТАЦИИ</w:t>
      </w:r>
    </w:p>
    <w:p w:rsidR="007F19CF" w:rsidRPr="007F19CF" w:rsidRDefault="007F19CF" w:rsidP="007F19CF">
      <w:pPr>
        <w:spacing w:after="0" w:line="240" w:lineRule="auto"/>
        <w:jc w:val="both"/>
        <w:rPr>
          <w:rFonts w:eastAsia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.1. </w:t>
      </w:r>
      <w:r w:rsidRPr="007F19CF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Государственная итоговая аттестация проводится в форме демонстрационного экзамена </w:t>
      </w:r>
      <w:r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(базовый</w:t>
      </w:r>
      <w:r w:rsidRPr="007F19CF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уровень) и защиты дипломного проекта (работы).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Демонстрационный экзамен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(базовый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уровень) направлен на определение уровня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освоения выпускником материала, предусмотренного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 xml:space="preserve">образовательной программой, и степени </w:t>
      </w:r>
      <w:proofErr w:type="spell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сформированности</w:t>
      </w:r>
      <w:proofErr w:type="spell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профессиональных умений и навыков путем проведения независимой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экспертной оценки выполненных выпускником практических заданий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в условиях реальных или смоделированных производственных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процессов.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Демонстрационный экзамен проводится согласно «Порядка проведения ГИА по образовательным программам СПО ГАПОУ СО «</w:t>
      </w:r>
      <w:proofErr w:type="spell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Красноуфимский</w:t>
      </w:r>
      <w:proofErr w:type="spell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аграрный колледж», утвержденного 11.10.2022.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Дипломный проект (работа)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         </w:t>
      </w:r>
      <w:r w:rsidRPr="007F19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Pr="007F19CF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 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2.2. Для подготовки к Государственной Итоговой аттестации за студентами закрепляются руководители из числа преподавателей специальных дисциплин.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2.3. Государственная Итоговая аттестация проводится в сроки, установленные  графиком учебного процесса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20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.05 -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29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.06.202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г.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2.4. Кадровое обеспечение ГИА - требования к уровню квалификации кадрового состава ГИА: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требование к квалификации педагогических кадров, обеспечивающих руководство выполнением </w:t>
      </w:r>
      <w:bookmarkStart w:id="44" w:name="_Hlk126056853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дипломных проектов (работ): </w:t>
      </w:r>
      <w:bookmarkEnd w:id="44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наличие высшего профессионального образования, соответствующего профилю специальности 38.02.04 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Коммерция (по отраслям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требование к квалификации членов государственной экзаменационной комиссии от организации: наличие высшего профессионального образования, соответствующего профилю специальности 38.02.04 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Коммерция (по отраслям</w:t>
      </w:r>
      <w:r w:rsidRPr="007F19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>, наличие опыта работы по специальности не менее одного года.</w:t>
      </w: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2.5. Темы 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>определяются преподавателем, совместно с работодателем, и утверждаются цикловой (методической) комиссией.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Тематика дипломных проектов (работ) соответствует содержанию одного или нескольких профессиональных модулей. Студенту предоставляется право выбора темы дипломного проекта (работы), в том числе предложения своей тематики с необходимым обоснованием целесообразности ее разработки для практического применения. При этом тематика дипломных проектов (работ)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Дипломный проект (работа) может быть логическим продолжением курсовой работы, идеи и выводы которой реализуются на более высоком теоретическом и практическом уровне.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Повтор темы 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7F19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в группе не допускается!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Перечень закрепленных за студентами тем дипломных проектов (работ) с указанием фамилий руководителей дипломных проектов (работ) утверждается приказом по колледжу.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Студенты совместно с руководителем разрабатывают задания на подготовку дипломных проектов (работ).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Основная форма руководства дипломным проектом (работой) - систематические консультации руководителей. Руководитель работы разъясняет назначение и задачи, структуру и объем, принципы разработки и оформления, примерное распределение времени на выполнение отдельных частей работы, дает ответы на вопросы студентов.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 обязанности руководителя дипломного проекта (работы) входят: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разработка задания на подготовку работы;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 xml:space="preserve">разработка совместно с 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обучающимися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плана работы;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консультирование обучающегося по вопросам содержания и последовательности выполнения дипломного проекта (работы);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оказание помощи 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обучающемуся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 подборе необходимых источников и материалов;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контроль хода выполнения в соответствии с установленным графиком в форме регулярного обсуждения руководителем и обучающимся хода работ;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оказание помощи (консультирование обучающегося) в подготовке презентации и доклада для защиты;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предоставление письменного отзыва на дипломный проект (работу).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Руководители обеспечивают ниже представленный регламент выполнения: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РЕГЛАМЕНТ</w:t>
      </w: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выполнения 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дипломных проектов (работ):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F19CF" w:rsidRPr="007F19CF" w:rsidTr="007F19CF">
        <w:trPr>
          <w:trHeight w:val="382"/>
        </w:trPr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Вид работы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Сроки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1. Закрепление тем дипломных проектов (работ) (с оформлением листа согласования, который подписывается руководителем и председателем цикловой методической комиссией)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За 6 месяцев до дня проведения первого государственного аттестационного испытания </w:t>
            </w:r>
          </w:p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- 08.11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2. Разработка задания на подготовку дипломных проектов (работ) по выбранной теме  (Приложение 1)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до 22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3. Написание дипломных проектов (работ) в строгом соответствии с Методическими указаниями по написанию, оформлению и защите выпускных квалификационных работ. Консультации руководителя </w:t>
            </w:r>
          </w:p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По плану выполнения дипломных проектов (работ), </w:t>
            </w:r>
            <w:r w:rsidRPr="007F19CF">
              <w:rPr>
                <w:rFonts w:ascii="Times New Roman" w:hAnsi="Times New Roman" w:cs="Times New Roman"/>
                <w:b/>
                <w:i/>
                <w:color w:val="000000" w:themeColor="text1"/>
                <w:szCs w:val="28"/>
              </w:rPr>
              <w:t>по графику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консультаций:</w:t>
            </w:r>
          </w:p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первая – 21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05.2024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вторая – 06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.06.202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.06.202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4.Демонстрационный экзамен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28.05.-30.05.2024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5. Написание отзыва руководителя* (Приложение 2) в соответствии с критериями оценки дипломных проектов (работ): **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17.06.202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5. Рецензирование дипломных проектов (работ) внешним экспертом </w:t>
            </w: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–п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редставителем работодателя  (Приложение 3)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17.06.2024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6. </w:t>
            </w:r>
            <w:proofErr w:type="spell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Нормоконтроль</w:t>
            </w:r>
            <w:proofErr w:type="spell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дипломных проектов (работ)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13.06 – 15.06.202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7. Предварительная защита дипломных проектов (работ) (при условии наличия доклада и иллюстративного материала, согласованного с руководителем) с присутствием на предзащите руководителя. К предварительной защите допускаются ВКР, на </w:t>
            </w: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которые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имеется допуск руководителя и  </w:t>
            </w:r>
            <w:proofErr w:type="spell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нормоконтролера</w:t>
            </w:r>
            <w:proofErr w:type="spell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рецензия и отзыв. 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По графику </w:t>
            </w:r>
          </w:p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с 18.06- 19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.06.202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8. Допуск к защите заместителем директора по УР (виза), сдача готового дипломного проекта (работы) в учебную часть.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20.06.202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7F19CF" w:rsidRPr="007F19CF" w:rsidTr="007F19CF">
        <w:tc>
          <w:tcPr>
            <w:tcW w:w="59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8. Защита дипломных проектов (работ)</w:t>
            </w:r>
          </w:p>
        </w:tc>
        <w:tc>
          <w:tcPr>
            <w:tcW w:w="3651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.06.202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г.</w:t>
            </w:r>
          </w:p>
        </w:tc>
      </w:tr>
    </w:tbl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По завершении студентом работы руководитель проверяет, подписывает ее, обсуждает со студентом итоги работы и пишет отзыв на работу.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*Отзыв руководителя дипломного проекта (работ) должен включать: заключение об актуальности темы исследования; оценку характерных особенностей ВКР; достоинства и недостатки дипломного проекта (работы); оценку исследовательских каче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ств ст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удента; степень самостоятельности и ответственности студента; оценку уровня освоения общих и профессиональных компетенций; отметку, которую заслуживает данная работа: «отлично», «хорошо», «удовлетворительно».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**Критериями оценки </w:t>
      </w:r>
      <w:bookmarkStart w:id="45" w:name="_Hlk126057516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дипломных проектов (работ)</w:t>
      </w:r>
      <w:bookmarkEnd w:id="45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являются: актуальность темы исследования;</w:t>
      </w:r>
      <w:r w:rsidRPr="007F19CF">
        <w:rPr>
          <w:rFonts w:eastAsia="Times New Roman" w:cs="Times New Roman"/>
          <w:color w:val="000000" w:themeColor="text1"/>
          <w:sz w:val="24"/>
          <w:szCs w:val="28"/>
        </w:rPr>
        <w:t xml:space="preserve"> 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соответствие содержания работы теме исследования; разработанность методологических характеристик работы; глубина теоретического анализа проблемы; обоснованность практической части исследования; результативность проведения эксперимента или опытно-практической части работы; значимость выводов для последующей практической деятельности;  соответствие оформления работы требованиям.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>3. ПОРЯДОК ПОДАЧИ И РАССМОТРЕНИЯ АПЕЛЛЯЦИЙ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3.1. 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3.3. Апелляция рассматривается апелляционной комиссией не позднее трех рабочих дней с момента ее поступления.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3.4.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3.5.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Колледжа либо лицо, исполняющее обязанности директора на основании приказа.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3.6. Апелляция рассматривается на заседании апелляционной комиссии с участием не менее двух третей ее состава.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Выпускник, подавший апелляцию, имеет право присутствовать при рассмотрении апелляции.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lastRenderedPageBreak/>
        <w:t>Указанные лица должны иметь при себе документы, удостоверяющие личность.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3.7. Рассмотрение апелляции не является пересдачей государственной итоговой аттестации.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3.8.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</w:rPr>
        <w:t xml:space="preserve">4. ТРЕБОВАНИЯ К </w:t>
      </w:r>
      <w:r w:rsidRPr="007F19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ДИПЛОМНЫМ ПРОЕКТАМ (РАБОТАМ)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4.1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Тематика дипломных проектов (работ) должна ежегодно обновляться и соответствовать специальности.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4.2. Темы дипломных проектов (работ) разрабатываются преподавателями специальных дисциплин совместно с работодателем и рассматриваются на заседании цикловой методической 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комиссии профессионального цикла программ подготовки специалистов среднего звена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Тема дипломных проектов (работ) может быть предложена студентом при условии обоснования им целесообразности ее разработки.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4.3. Студенту предоставляется право выбора темы </w:t>
      </w:r>
      <w:bookmarkStart w:id="46" w:name="_Hlk126057728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дипломных проектов (работ)</w:t>
      </w:r>
      <w:bookmarkEnd w:id="46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4.4. Количество предлагаемых тем дипломных проектов (работ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)д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олжно составлять </w:t>
      </w:r>
      <w:r w:rsidRPr="007F19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>не менее 115 %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от числа выпускников.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4.5. Закрепление тем дипломных проектов (работ) за студентами оформляется в виде ведомости ознакомления с подписью каждого студента.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4.6. По утвержденным темам руководители дипломных проектов (работ) разрабатывают индивидуальные задания для каждого студента.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4.7. Тексты дипломных проектов (работ), проверяются на объем заимствования в программе «</w:t>
      </w:r>
      <w:proofErr w:type="spell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Антиплагиат</w:t>
      </w:r>
      <w:proofErr w:type="spell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».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lastRenderedPageBreak/>
        <w:t xml:space="preserve">Работы, взятые из интернета, к защите не допускаются!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4.8. По выполнению выпускных квалификационных работ руководители ВКР представляет письменный отзыв 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дипломных проектов (работ).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4.9. Основными критериями при определении оценки за выполнение дипломных проектов (работ) студентом для руководителя дипломных проектов (работ) являются: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соответствие состава и объема 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выполненной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заданию дипломных проектов (работ);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качество профессиональных знаний и умений студента, уровень его профессионального мышления;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степень самостоятельности студента при выполнении дипломных проектов (работ);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умение студента работать со справочной литературой, нормативными источниками и документацией;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положительные стороны, а также недостатки </w:t>
      </w:r>
      <w:proofErr w:type="gram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</w:t>
      </w:r>
      <w:proofErr w:type="gram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дипломных проектов (работ);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оригинальность, практическая и научная ценность сформулированных в работе предложений;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качество оформления дипломных проектов (работ).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4.10. 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Дипломные проекты (работы)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подлежат рецензированию. Для проведения рецензирования указанная работа направляется рецензенту из числа социальных партнеров - представителей потенциальных работодателей.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4.11. Основными критериями при определении оценки за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дипломный проект (работу)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студента для рецензента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являются: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- соответствие состава и объема представленного дипломного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проекта (работы)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заданию,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качество выполнения всех составных частей работы,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-степень использования при выполнении 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дипломного проекта (работы)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последних достижений науки, техники, производства, банковского сектора, экономики, передовых работ,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оригинальность принятых в работе решений, практическая и научная значимость работы,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качество оформления работы.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4.12. При выполнении </w:t>
      </w: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дипломного проекта (работы) 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выпускнику предоставляются технические и информационные возможности кабинета «Информационных технологий» (кабинет № 100,414) 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4.13. Написание дипломного проекта (работы) осуществляется в соответствии с </w:t>
      </w:r>
      <w:r w:rsidRPr="007F19CF">
        <w:rPr>
          <w:rFonts w:ascii="Times New Roman" w:eastAsia="Times New Roman" w:hAnsi="Times New Roman" w:cs="Times New Roman"/>
          <w:b/>
          <w:i/>
          <w:sz w:val="24"/>
          <w:szCs w:val="28"/>
        </w:rPr>
        <w:t>Методическими рекомендациями по написанию и защите дипломного проекта (работы)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4.14. Защита дипломного проекта (работы) сопровождается электронной презентацией.</w:t>
      </w: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>5. ОЦЕНИВАНИЕ ДИПЛОМНЫХ ПРЕКТОВ (РАБОТ)</w:t>
      </w: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5.1 Результаты защиты дипломного проекта (работы)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5.2  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5.3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5.4. Критериями при определении итоговой оценки </w:t>
      </w: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>за защиту дипломного проекта (работы)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Государственной экзаменационной комиссией являются: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актуальность темы дипломного проекта (работы);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практическая направленность и возможность реализации в работе;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- соответствие оформления с ГОСТом и методическими требованиями по написанию дипломного проекта (работы);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-глубина освещения темы дипломного проекта (работы) во время выступления;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- качество дискуссии и культура докладчика;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- качество мультимедийной презентации;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- соблюдение регламента защиты дипломного проекта (работы);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>- наличие портфолио.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5.5.  В основе оценки критериев выполнения и защиты дипломного проекта (работы) лежит пятибалльная система: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i/>
          <w:sz w:val="24"/>
          <w:szCs w:val="28"/>
        </w:rPr>
        <w:t>«Отлично»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выставляется за следующий дипломный проект (работу):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-работа носит исследовательский характер, содержит грамотно изложенную теоретическую базу, глубокий анализ проблемы, критический разбор деятельности  кредитной организации, банка;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-характеризуется логичным, последовательным изложением материала с соответствующими выводами и обоснованными предложениями;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-имеет положительные отзывы руководителя и рецензента;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торговой организации, эффективному использованию ресурсов,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-во время доклада использует наглядные презентационные материалы,  раздаточный материал, легко отвечает на поставленные вопросы.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i/>
          <w:sz w:val="24"/>
          <w:szCs w:val="28"/>
        </w:rPr>
        <w:t>«Хорошо»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выставляется за следующий дипломный проект (работу):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торговой организации;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-характеризуется последовательным изложением материала с соответствующими выводами, 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>однако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с не вполне обоснованными предложениями;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-имеет положительный отзыв руководителя и рецензента;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-при защите студент показывает знания вопросов темы, оперирует данными исследования, вносит предложения по улучшению деятельности торговой организации, эффективному использованию ресурсов,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-во время доклада использует наглядные презентационные материалы, раздаточный материал, без особых затруднений отвечает на поставленные вопросы.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i/>
          <w:sz w:val="24"/>
          <w:szCs w:val="28"/>
        </w:rPr>
        <w:t>«Удовлетворительно»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выставляется за следующий дипломный проект (работу)</w:t>
      </w:r>
      <w:proofErr w:type="gramStart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:</w:t>
      </w:r>
      <w:proofErr w:type="gram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(организации); 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-в ней просматривается непоследовательность изложения материала, представлены необоснованные предложения;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в отзывах руководителя и рецензента имеются замечания по содержанию работы;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-при защите студент проявляет неуверенность, показывает слабое знание вопросов темы,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не дает полного, аргументированного ответа на заданные вопросы.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7F19CF">
        <w:rPr>
          <w:rFonts w:ascii="Times New Roman" w:eastAsia="Times New Roman" w:hAnsi="Times New Roman" w:cs="Times New Roman"/>
          <w:b/>
          <w:i/>
          <w:sz w:val="24"/>
          <w:szCs w:val="28"/>
        </w:rPr>
        <w:t>Неудовлетворительно</w:t>
      </w: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>»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выставляется за следующую дипломную работу: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-не носит исследовательского характера, не содержит анализа и практического разбора деятельности торговой организации;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не отвечает требованиям, изложенным в методических указаниях;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не имеет выводов либо они носят неаргументированный  характер;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-в отзывах руководителя и рецензента имеются существенные критические замечания;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-при защите студент затрудняется отвечать на поставленные вопросы по теме, не знает теории вопроса, при ответе допускает существенные ошибки; 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- к защите не подготовлен  презентационный материал или раздаточный материал.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5.6. При оценке </w:t>
      </w:r>
      <w:r w:rsidRPr="007F19CF">
        <w:rPr>
          <w:rFonts w:ascii="Times New Roman" w:eastAsia="Times New Roman" w:hAnsi="Times New Roman" w:cs="Times New Roman"/>
          <w:b/>
          <w:i/>
          <w:sz w:val="24"/>
          <w:szCs w:val="28"/>
        </w:rPr>
        <w:t>защиты дипломного проекта (работы)</w:t>
      </w: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учитываются критерии, приведенные в оценочном листе, с учетом показателей и баллов: 0 баллов - показатель отсутствует, 1 балл - показатель проявился частично, 2 балла – показатель проявился полностью (Приложение 4).  Набранные баллы приводятся к стандартной пятибалльной  системе. </w:t>
      </w: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5.7. Оценка </w:t>
      </w:r>
      <w:proofErr w:type="spellStart"/>
      <w:r w:rsidRPr="007F19CF">
        <w:rPr>
          <w:rFonts w:ascii="Times New Roman" w:eastAsia="Times New Roman" w:hAnsi="Times New Roman" w:cs="Times New Roman"/>
          <w:sz w:val="24"/>
          <w:szCs w:val="28"/>
        </w:rPr>
        <w:t>сформированности</w:t>
      </w:r>
      <w:proofErr w:type="spellEnd"/>
      <w:r w:rsidRPr="007F19CF">
        <w:rPr>
          <w:rFonts w:ascii="Times New Roman" w:eastAsia="Times New Roman" w:hAnsi="Times New Roman" w:cs="Times New Roman"/>
          <w:sz w:val="24"/>
          <w:szCs w:val="28"/>
        </w:rPr>
        <w:t xml:space="preserve"> общих и профессиональных компетенций (в соответствии с темой дипломного проекта (работы) по профессиональному модулю, но не менее 3-х)  выпускника указана в приложении 5.</w:t>
      </w: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b/>
          <w:sz w:val="24"/>
          <w:szCs w:val="28"/>
        </w:rPr>
        <w:t>6. ТЕМАТИКА ДИПЛОМНЫХ ПРОЕКТОВ (РАБОТ)  ПО СПЕЦИАЛЬНОСТИ 38.02.04 «КОММЕРЦИЯ (по отраслям)»  (БАЗОВАЯ ПОДГОТОВКА)</w:t>
      </w:r>
    </w:p>
    <w:p w:rsidR="007F19CF" w:rsidRPr="007F19CF" w:rsidRDefault="007F19CF" w:rsidP="007F19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625"/>
        <w:gridCol w:w="16"/>
        <w:gridCol w:w="59"/>
        <w:gridCol w:w="1642"/>
        <w:gridCol w:w="850"/>
        <w:gridCol w:w="992"/>
      </w:tblGrid>
      <w:tr w:rsidR="007F19CF" w:rsidRPr="007F19CF" w:rsidTr="007F19CF">
        <w:trPr>
          <w:trHeight w:val="416"/>
        </w:trPr>
        <w:tc>
          <w:tcPr>
            <w:tcW w:w="9923" w:type="dxa"/>
            <w:gridSpan w:val="7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ПМ01.Организация и управление торгов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сбытовой деятельностью.</w:t>
            </w:r>
          </w:p>
        </w:tc>
      </w:tr>
      <w:tr w:rsidR="007F19CF" w:rsidRPr="007F19CF" w:rsidTr="007F19CF">
        <w:trPr>
          <w:trHeight w:val="581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ЛР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</w:t>
            </w:r>
          </w:p>
        </w:tc>
      </w:tr>
      <w:tr w:rsidR="007F19CF" w:rsidRPr="007F19CF" w:rsidTr="007F19CF">
        <w:trPr>
          <w:trHeight w:val="22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торгово - технологического процесса в магазине 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1.1-1.9</w:t>
            </w:r>
          </w:p>
        </w:tc>
      </w:tr>
      <w:tr w:rsidR="007F19CF" w:rsidRPr="007F19CF" w:rsidTr="007F19CF">
        <w:trPr>
          <w:trHeight w:val="30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коммерческих рисков предприятия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1.1-1.9</w:t>
            </w:r>
          </w:p>
        </w:tc>
      </w:tr>
      <w:tr w:rsidR="007F19CF" w:rsidRPr="007F19CF" w:rsidTr="007F19CF">
        <w:trPr>
          <w:trHeight w:val="301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стимулирования продажи товаров в магазине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1.1-1.9</w:t>
            </w:r>
          </w:p>
        </w:tc>
      </w:tr>
      <w:tr w:rsidR="007F19CF" w:rsidRPr="007F19CF" w:rsidTr="007F19CF">
        <w:trPr>
          <w:trHeight w:val="571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санитарно-гигиенических требований предприятия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1.1-1.9</w:t>
            </w:r>
          </w:p>
        </w:tc>
      </w:tr>
      <w:tr w:rsidR="007F19CF" w:rsidRPr="007F19CF" w:rsidTr="007F19CF">
        <w:trPr>
          <w:trHeight w:val="551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Возможности использования франшизы в торговом предприятии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1.1-1.9</w:t>
            </w:r>
          </w:p>
        </w:tc>
      </w:tr>
      <w:tr w:rsidR="007F19CF" w:rsidRPr="007F19CF" w:rsidTr="007F19CF">
        <w:trPr>
          <w:trHeight w:val="260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товароснабжения и ее совершенствование в магазине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1.1-1.9</w:t>
            </w:r>
          </w:p>
        </w:tc>
      </w:tr>
      <w:tr w:rsidR="007F19CF" w:rsidRPr="007F19CF" w:rsidTr="007F19CF">
        <w:trPr>
          <w:trHeight w:val="163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дополнительных услуг в торговом предприятии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1.1-1.9</w:t>
            </w:r>
          </w:p>
        </w:tc>
      </w:tr>
      <w:tr w:rsidR="007F19CF" w:rsidRPr="007F19CF" w:rsidTr="007F19CF">
        <w:trPr>
          <w:trHeight w:val="197"/>
        </w:trPr>
        <w:tc>
          <w:tcPr>
            <w:tcW w:w="9923" w:type="dxa"/>
            <w:gridSpan w:val="7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ПМ 02 Организация и проведение экономической и маркетинговой деятельности</w:t>
            </w:r>
          </w:p>
        </w:tc>
      </w:tr>
      <w:tr w:rsidR="007F19CF" w:rsidRPr="007F19CF" w:rsidTr="007F19CF">
        <w:trPr>
          <w:trHeight w:val="263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финансового состояния предприятия</w:t>
            </w:r>
          </w:p>
        </w:tc>
        <w:tc>
          <w:tcPr>
            <w:tcW w:w="1717" w:type="dxa"/>
            <w:gridSpan w:val="3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55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процессов продвижения и реализации товаров на рынке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55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товародвижения и создание системы стимулирования сбыта на предприятии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55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корпоративной культуры предприятия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55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совершенствование рекламной  деятельности магазина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529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маркетинговых коммуникаций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110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оценка эффективности коммерческой деятельности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545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товарооборота предприятия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140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экономической безопасности предприятия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2,4,6,7,9,11,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2.1-2.9</w:t>
            </w:r>
          </w:p>
        </w:tc>
      </w:tr>
      <w:tr w:rsidR="007F19CF" w:rsidRPr="007F19CF" w:rsidTr="007F19CF">
        <w:trPr>
          <w:trHeight w:val="355"/>
        </w:trPr>
        <w:tc>
          <w:tcPr>
            <w:tcW w:w="9923" w:type="dxa"/>
            <w:gridSpan w:val="7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ПМ 03. Управление ассортиментом, оценка качества</w:t>
            </w:r>
            <w:r w:rsidRPr="007F1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обеспечение </w:t>
            </w:r>
            <w:proofErr w:type="spellStart"/>
            <w:r w:rsidRPr="007F1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7F1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товаров</w:t>
            </w:r>
          </w:p>
        </w:tc>
      </w:tr>
      <w:tr w:rsidR="007F19CF" w:rsidRPr="007F19CF" w:rsidTr="007F19CF">
        <w:trPr>
          <w:trHeight w:val="481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Товарные запасы и их значение для формирования ассортимента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3.1-3.8</w:t>
            </w:r>
          </w:p>
        </w:tc>
      </w:tr>
      <w:tr w:rsidR="007F19CF" w:rsidRPr="007F19CF" w:rsidTr="007F19CF">
        <w:trPr>
          <w:trHeight w:val="582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Сравнительная оценка качества и конкурентоспособность отдельных групп товаров  (на примере предприятия)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3.1-3.8</w:t>
            </w:r>
          </w:p>
        </w:tc>
      </w:tr>
      <w:tr w:rsidR="007F19CF" w:rsidRPr="007F19CF" w:rsidTr="007F19CF">
        <w:trPr>
          <w:trHeight w:val="543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Проблемы управления качеством и безопасность товаров в условиях  рынка </w:t>
            </w:r>
            <w:proofErr w:type="spell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расноуфимска</w:t>
            </w:r>
            <w:proofErr w:type="spellEnd"/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3.1-3.8</w:t>
            </w:r>
          </w:p>
        </w:tc>
      </w:tr>
      <w:tr w:rsidR="007F19CF" w:rsidRPr="007F19CF" w:rsidTr="007F19CF">
        <w:trPr>
          <w:trHeight w:val="545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Ассортимент, качество и конкурентоспособность шоколада и конфетных изделий, реализуемых в торговом предприятии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3.1-3.8</w:t>
            </w:r>
          </w:p>
        </w:tc>
      </w:tr>
      <w:tr w:rsidR="007F19CF" w:rsidRPr="007F19CF" w:rsidTr="007F19CF">
        <w:trPr>
          <w:trHeight w:val="56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условий хранения товаров и их влияние на сохранение качества в торговом </w:t>
            </w: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предприятии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3,4,6,9, 13-16</w:t>
            </w:r>
          </w:p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3.1-3.8</w:t>
            </w:r>
          </w:p>
        </w:tc>
      </w:tr>
      <w:tr w:rsidR="007F19CF" w:rsidRPr="007F19CF" w:rsidTr="007F19CF">
        <w:trPr>
          <w:trHeight w:val="567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ассортимента товаров на предприятии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3.1-3.8</w:t>
            </w:r>
          </w:p>
        </w:tc>
      </w:tr>
      <w:tr w:rsidR="007F19CF" w:rsidRPr="007F19CF" w:rsidTr="007F19CF">
        <w:trPr>
          <w:trHeight w:val="252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Ассортимент, качество и конкурентоспособность хлебобулочных изделий, реализуемых в торговом предприятии</w:t>
            </w:r>
          </w:p>
        </w:tc>
        <w:tc>
          <w:tcPr>
            <w:tcW w:w="1701" w:type="dxa"/>
            <w:gridSpan w:val="2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3,4,6,9, 13-16</w:t>
            </w:r>
          </w:p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3.1-3.8</w:t>
            </w:r>
          </w:p>
        </w:tc>
      </w:tr>
      <w:tr w:rsidR="007F19CF" w:rsidRPr="007F19CF" w:rsidTr="007F19CF">
        <w:trPr>
          <w:trHeight w:val="248"/>
        </w:trPr>
        <w:tc>
          <w:tcPr>
            <w:tcW w:w="9923" w:type="dxa"/>
            <w:gridSpan w:val="7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ПМ 04 Выполнение работ по одной или нескольким профессиям рабочих</w:t>
            </w:r>
          </w:p>
        </w:tc>
      </w:tr>
      <w:tr w:rsidR="007F19CF" w:rsidRPr="007F19CF" w:rsidTr="007F19CF">
        <w:trPr>
          <w:trHeight w:val="573"/>
        </w:trPr>
        <w:tc>
          <w:tcPr>
            <w:tcW w:w="739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0" w:type="dxa"/>
            <w:gridSpan w:val="3"/>
          </w:tcPr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формирования ассортимента товаров в торговом предприятии</w:t>
            </w:r>
          </w:p>
        </w:tc>
        <w:tc>
          <w:tcPr>
            <w:tcW w:w="164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2,6,7,9, 11,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  <w:p w:rsidR="007F19CF" w:rsidRPr="007F19CF" w:rsidRDefault="007F19CF" w:rsidP="007F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Times New Roman" w:hAnsi="Times New Roman" w:cs="Times New Roman"/>
                <w:sz w:val="24"/>
                <w:szCs w:val="24"/>
              </w:rPr>
              <w:t>4.1- 4.3</w:t>
            </w:r>
          </w:p>
        </w:tc>
      </w:tr>
    </w:tbl>
    <w:p w:rsidR="007F19CF" w:rsidRPr="007F19CF" w:rsidRDefault="007F19CF" w:rsidP="007F19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9CF" w:rsidRPr="007F19CF" w:rsidRDefault="007F19CF" w:rsidP="007F19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А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СО «КРАСНОУФИМСКИЙ АГРАРНЫЙ КОЛЛЕДЖ»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 К ЗАЩИТЕ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учебной работе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___С.В. 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Оношкин</w:t>
      </w:r>
      <w:proofErr w:type="spell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«___»_______________2024г.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ДИПЛОМНЫЙ ПРОЕКТ (РАБОТА)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дипломного проекта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7F19CF" w:rsidRPr="007F19CF" w:rsidRDefault="007F19CF" w:rsidP="007F19CF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ВКР.38.02.04.31К.00-00/000.00.00 ПЗ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Преподаватель____________________ __________________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Консультант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 __________________ 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 _________________ 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 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 __________________________________________  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защиты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ГАК ____________________________________________________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ГАК </w:t>
      </w:r>
    </w:p>
    <w:p w:rsidR="007F19CF" w:rsidRPr="007F19CF" w:rsidRDefault="007F19CF" w:rsidP="007F19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 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Красноуфимск, 2024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Б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выполнение Д</w:t>
      </w:r>
      <w:proofErr w:type="gramStart"/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ОБРАЗОВАНИЯ И МОЛОДЕЖНОЙ ПОЛИТИКИ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СВЕРДЛОВСКОЙ ОБЛАСТИ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ГАПОУ  СО «КРАСНОУФИМСКИЙ АГРАРНЫЙ КОЛЛЕДЖ»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F19CF" w:rsidRPr="007F19CF" w:rsidTr="007F19CF">
        <w:tc>
          <w:tcPr>
            <w:tcW w:w="4644" w:type="dxa"/>
            <w:shd w:val="clear" w:color="auto" w:fill="auto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цикловой методической комиссии экономических дисциплин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_________А.В. Попова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«___»_______________2024 г.</w:t>
            </w:r>
          </w:p>
        </w:tc>
      </w:tr>
    </w:tbl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выполнение дипломного проекта 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 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работы)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студента (</w:t>
      </w:r>
      <w:proofErr w:type="spellStart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</w:t>
      </w:r>
      <w:proofErr w:type="spellEnd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                           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lang w:eastAsia="ru-RU"/>
        </w:rPr>
        <w:t>ФИО студента полностью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курса,  группы 31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специальности 38.02.04 Коммерция (по отраслям)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1.Тема «………………………………………………………………………»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утверждена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приказом по колледжу № 00-00/000     от «   »                  2024 г.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Зав.  отделением _______________________________________________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 Руководитель                            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ФИО  полностью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 Консультант                              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ФИО  полностью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 Сроки выполнения дипломного проекта 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 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работы)  с  </w:t>
      </w:r>
      <w:r w:rsidRPr="007F19CF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20.05.2024 - 24.06.2024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 Место преддипломной практики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 Исходные данные к работе: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 Содержание текстовой части (перечень подлежащих разработке вопросов)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 Перечень графических и демонстрационных материалов: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9.Календарный план выполнения Д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759"/>
        <w:gridCol w:w="2135"/>
        <w:gridCol w:w="2083"/>
      </w:tblGrid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Отметка руководителя (консультанта) о выполнении</w:t>
            </w:r>
          </w:p>
        </w:tc>
      </w:tr>
      <w:tr w:rsidR="007F19CF" w:rsidRPr="007F19CF" w:rsidTr="007F19CF">
        <w:trPr>
          <w:trHeight w:val="330"/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Начало выполнения Д</w:t>
            </w:r>
            <w:proofErr w:type="gramStart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gramEnd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 и материалов о деятельности организации (предприятия)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просмотр руководителя (консультации)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Второй просмотр руководителя (консультации)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рецензии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оформление работы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Сдача Д</w:t>
            </w:r>
            <w:proofErr w:type="gramStart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gramEnd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Р) в заочное отделение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защита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9CF" w:rsidRPr="007F19CF" w:rsidTr="007F19CF">
        <w:trPr>
          <w:jc w:val="center"/>
        </w:trPr>
        <w:tc>
          <w:tcPr>
            <w:tcW w:w="594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Защита Д</w:t>
            </w:r>
            <w:proofErr w:type="gramStart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gramEnd"/>
            <w:r w:rsidRPr="007F19CF">
              <w:rPr>
                <w:rFonts w:ascii="Times New Roman" w:eastAsia="Calibri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2135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Задание 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выдал                                                 Задание получил</w:t>
      </w:r>
      <w:proofErr w:type="gram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____________ ____________ Студент_____________ 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7F19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одпись           дата                                                    подпись                дата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Текстовая часть Д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Р) и все материалы проанализированы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58"/>
        <w:gridCol w:w="2358"/>
        <w:gridCol w:w="2361"/>
      </w:tblGrid>
      <w:tr w:rsidR="007F19CF" w:rsidRPr="007F19CF" w:rsidTr="007F19CF">
        <w:trPr>
          <w:trHeight w:val="109"/>
        </w:trPr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Текстовая часть ВКР и все материалы проанализированы </w:t>
            </w: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этапа ВКР </w:t>
            </w:r>
          </w:p>
        </w:tc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Должности </w:t>
            </w:r>
          </w:p>
        </w:tc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</w:p>
        </w:tc>
        <w:tc>
          <w:tcPr>
            <w:tcW w:w="2361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Подписи и даты </w:t>
            </w:r>
          </w:p>
        </w:tc>
      </w:tr>
      <w:tr w:rsidR="007F19CF" w:rsidRPr="007F19CF" w:rsidTr="007F19CF">
        <w:trPr>
          <w:trHeight w:val="226"/>
        </w:trPr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Выполнение Д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П(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Р) </w:t>
            </w:r>
          </w:p>
        </w:tc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Руководитель </w:t>
            </w:r>
          </w:p>
        </w:tc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9CF" w:rsidRPr="007F19CF" w:rsidTr="007F19CF">
        <w:trPr>
          <w:trHeight w:val="227"/>
        </w:trPr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Оформление Д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П(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Р) </w:t>
            </w:r>
          </w:p>
        </w:tc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Нормоконтроль</w:t>
            </w:r>
            <w:proofErr w:type="spellEnd"/>
            <w:r w:rsidRPr="007F1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9CF" w:rsidRPr="007F19CF" w:rsidTr="007F19CF">
        <w:trPr>
          <w:trHeight w:val="628"/>
        </w:trPr>
        <w:tc>
          <w:tcPr>
            <w:tcW w:w="9435" w:type="dxa"/>
            <w:gridSpan w:val="4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Общее заключение: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Считаю возможным допустить ___________________________________к защите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ФИО студента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дипломного проекта (работы) в государственной аттестационной комиссии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Руководитель_____________ __________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дата </w:t>
            </w:r>
          </w:p>
        </w:tc>
      </w:tr>
      <w:tr w:rsidR="007F19CF" w:rsidRPr="007F19CF" w:rsidTr="007F19CF">
        <w:trPr>
          <w:trHeight w:val="628"/>
        </w:trPr>
        <w:tc>
          <w:tcPr>
            <w:tcW w:w="9435" w:type="dxa"/>
            <w:gridSpan w:val="4"/>
          </w:tcPr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Допустить ______________________________ к защите дипломного проект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работы)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ФИО студента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государственной аттестационной комиссии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Зав. отделения ______________ _______________ </w:t>
            </w:r>
          </w:p>
          <w:p w:rsidR="007F19CF" w:rsidRPr="007F19CF" w:rsidRDefault="007F19CF" w:rsidP="007F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подпись           дата </w:t>
            </w:r>
          </w:p>
        </w:tc>
      </w:tr>
    </w:tbl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Default="007F19CF" w:rsidP="007F19CF">
      <w:pPr>
        <w:rPr>
          <w:rFonts w:ascii="Calibri" w:eastAsia="Times New Roman" w:hAnsi="Calibri" w:cs="Times New Roman"/>
        </w:rPr>
      </w:pPr>
    </w:p>
    <w:p w:rsidR="00297D15" w:rsidRPr="007F19CF" w:rsidRDefault="00297D15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rPr>
          <w:rFonts w:ascii="Calibri" w:eastAsia="Times New Roman" w:hAnsi="Calibri" w:cs="Times New Roman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 руководителя Д</w:t>
      </w:r>
      <w:proofErr w:type="gramStart"/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Р)</w:t>
      </w:r>
    </w:p>
    <w:p w:rsidR="007F19CF" w:rsidRPr="007F19CF" w:rsidRDefault="007F19CF" w:rsidP="007F19C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МОЛОДЕЖНОЙ ПОЛИТИКИ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 СО «КРАСНОУФИМСКИЙ АГРАРНЫЙ КОЛЛЕДЖ»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 дипломного проекта (работы)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Студента _________ ________________________________________________ группы  31К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 Д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Р)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 (ка)_____________________________при выполнении Д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Р) проявил(а) себя следующим образом: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Степень творчества, самостоятельности, работоспособности _________________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Уровень профессиональной подготовки студента _______________________________________________________________________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Возможность использования результатов, полученных в Д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Р), в учебном процессе в колледже, и т.д., а также в организациях __________________________ _______________________________________________________________________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ЗАКЛЮЧЕНИЕ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Д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Р) _______________________________________________________________________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lang w:eastAsia="ru-RU"/>
        </w:rPr>
        <w:t>ФИО руководителя Д</w:t>
      </w:r>
      <w:proofErr w:type="gramStart"/>
      <w:r w:rsidRPr="007F19CF">
        <w:rPr>
          <w:rFonts w:ascii="Times New Roman" w:eastAsia="Times New Roman" w:hAnsi="Times New Roman" w:cs="Times New Roman"/>
          <w:color w:val="000000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color w:val="000000"/>
          <w:lang w:eastAsia="ru-RU"/>
        </w:rPr>
        <w:t>Р)  полностью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Ученое звание ____________________Ученая степень_________________________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работы и должность _______________________________________________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Подпись___________________________Дата_________________________________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Г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Рецензия на  Д</w:t>
      </w:r>
      <w:proofErr w:type="gramStart"/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Р)</w:t>
      </w:r>
    </w:p>
    <w:p w:rsidR="007F19CF" w:rsidRPr="007F19CF" w:rsidRDefault="007F19CF" w:rsidP="007F19CF">
      <w:pPr>
        <w:autoSpaceDE w:val="0"/>
        <w:autoSpaceDN w:val="0"/>
        <w:adjustRightInd w:val="0"/>
        <w:spacing w:before="38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«КРАСНОУФИМСКИЙ АГРАРНЫЙ КОЛЛЕДЖ»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РЕЦЕНЗИЯ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дипломный проект (работу)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 (</w:t>
      </w:r>
      <w:proofErr w:type="spellStart"/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proofErr w:type="spellEnd"/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</w:t>
      </w:r>
      <w:r w:rsidRPr="007F19CF">
        <w:rPr>
          <w:rFonts w:ascii="Times New Roman" w:eastAsia="Times New Roman" w:hAnsi="Times New Roman" w:cs="Times New Roman"/>
          <w:sz w:val="28"/>
          <w:szCs w:val="28"/>
          <w:lang w:eastAsia="ru-RU"/>
        </w:rPr>
        <w:t>31К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(фамилия, имя, отчество)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Д</w:t>
      </w:r>
      <w:proofErr w:type="gramStart"/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П(</w:t>
      </w:r>
      <w:proofErr w:type="gramEnd"/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Р) </w:t>
      </w:r>
      <w:r w:rsidRPr="007F19C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Актуальность темы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 Новизна и теоретическая разработанность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 Самостоятельность и практическая значимость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4 Замечания и недостатки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5 Общая оценка работы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рецензенте: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</w:t>
      </w: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 полностью)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работы и должность _______________________________________________________________________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Ученое степень ___________________, ученое  звание_________________________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____________________________________________________________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учебного заведения, специальность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Подпись___________________________Дата_________________________________</w:t>
      </w:r>
    </w:p>
    <w:p w:rsidR="00297D15" w:rsidRDefault="00297D15" w:rsidP="0029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297D15" w:rsidRDefault="00297D15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297D15" w:rsidRDefault="00297D15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Пример оформления титульного листа раздаточного материала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ОБРАЗОВАНИЯ И МОЛОДЕЖНОЙ ПОЛИТИКИ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ГАПОУ СО «КРАСНОУФИМСКИЙ АГРАРНЫЙ КОЛЛЕДЖ»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РАЗДАТОЧНЫЙ МАТЕРИАЛ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дипломному проекту (работе)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 _______________ И. О. Фамилия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должность, ученая степень и звание подпись, дата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 _________________________________________И. О. Фамилия </w:t>
      </w:r>
    </w:p>
    <w:p w:rsidR="007F19CF" w:rsidRPr="007F19CF" w:rsidRDefault="007F19CF" w:rsidP="007F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rPr>
          <w:rFonts w:ascii="Times New Roman" w:eastAsia="Times New Roman" w:hAnsi="Times New Roman" w:cs="Times New Roman"/>
          <w:color w:val="000000" w:themeColor="text1"/>
        </w:rPr>
      </w:pPr>
    </w:p>
    <w:p w:rsidR="007F19CF" w:rsidRPr="007F19CF" w:rsidRDefault="007F19CF" w:rsidP="007F19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7F19CF" w:rsidRPr="007F19CF" w:rsidSect="007F19CF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Критерии оценивания дипломного проекта (работы)</w:t>
      </w: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f5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701"/>
        <w:gridCol w:w="1276"/>
      </w:tblGrid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№ </w:t>
            </w: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п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/п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Оцениваемые </w:t>
            </w: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Балл (0-2)</w:t>
            </w: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Работа выполнена в соответствии с основными требованиями стандарта и рекомендациями в том числе, содержит качественно выполненные и обоснованные приложения, иллюстрации с демонстрацией практического применения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2, ОК4, ОК10, ОК11, ОК 12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Содержание работы соответствует заявленной теме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1, ОК 4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Работа содержит выводы и выражения мнения выпускника по проблеме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1, ОК 9, ОК 8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Устанавливает связи между теоретическими и практическими результатами и их соответствие с целями и задачами ВКР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2, ОК 3, ОК 4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ОК2, </w:t>
            </w: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Защита выстроена логически, выпускник аргументирует ответы на поставленные вопросы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1, ОК 9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Владение научной, специальной терминологией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ОК</w:t>
            </w:r>
            <w:proofErr w:type="gramEnd"/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1, ОК 2</w:t>
            </w: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Дополнительные баллы (наличие качественно оформленного портфолио</w:t>
            </w:r>
            <w:proofErr w:type="gramStart"/>
            <w:r w:rsidRPr="007F19C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)</w:t>
            </w:r>
            <w:proofErr w:type="gramEnd"/>
            <w:r w:rsidRPr="007F19C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– не более 2 баллов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7F19CF" w:rsidRPr="007F19CF" w:rsidTr="007F19CF">
        <w:tc>
          <w:tcPr>
            <w:tcW w:w="567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520" w:type="dxa"/>
          </w:tcPr>
          <w:p w:rsidR="007F19CF" w:rsidRPr="007F19CF" w:rsidRDefault="007F19CF" w:rsidP="007F19CF">
            <w:pPr>
              <w:ind w:firstLine="36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Общая сумма баллов</w:t>
            </w:r>
          </w:p>
        </w:tc>
        <w:tc>
          <w:tcPr>
            <w:tcW w:w="170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Перевод в </w:t>
      </w:r>
      <w:proofErr w:type="spellStart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пятибальную</w:t>
      </w:r>
      <w:proofErr w:type="spellEnd"/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шкалу</w:t>
      </w: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f5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785"/>
      </w:tblGrid>
      <w:tr w:rsidR="007F19CF" w:rsidRPr="007F19CF" w:rsidTr="007F19CF">
        <w:tc>
          <w:tcPr>
            <w:tcW w:w="425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Количество баллов</w:t>
            </w:r>
          </w:p>
        </w:tc>
        <w:tc>
          <w:tcPr>
            <w:tcW w:w="4785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Отметка</w:t>
            </w:r>
          </w:p>
        </w:tc>
      </w:tr>
      <w:tr w:rsidR="007F19CF" w:rsidRPr="007F19CF" w:rsidTr="007F19CF">
        <w:tc>
          <w:tcPr>
            <w:tcW w:w="425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18-20</w:t>
            </w:r>
          </w:p>
        </w:tc>
        <w:tc>
          <w:tcPr>
            <w:tcW w:w="4785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</w:tr>
      <w:tr w:rsidR="007F19CF" w:rsidRPr="007F19CF" w:rsidTr="007F19CF">
        <w:tc>
          <w:tcPr>
            <w:tcW w:w="425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15-17</w:t>
            </w:r>
          </w:p>
        </w:tc>
        <w:tc>
          <w:tcPr>
            <w:tcW w:w="4785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</w:tr>
      <w:tr w:rsidR="007F19CF" w:rsidRPr="007F19CF" w:rsidTr="007F19CF">
        <w:tc>
          <w:tcPr>
            <w:tcW w:w="425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12-14</w:t>
            </w:r>
          </w:p>
        </w:tc>
        <w:tc>
          <w:tcPr>
            <w:tcW w:w="4785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</w:tr>
      <w:tr w:rsidR="007F19CF" w:rsidRPr="007F19CF" w:rsidTr="007F19CF">
        <w:tc>
          <w:tcPr>
            <w:tcW w:w="4251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11 и менее</w:t>
            </w:r>
          </w:p>
        </w:tc>
        <w:tc>
          <w:tcPr>
            <w:tcW w:w="4785" w:type="dxa"/>
          </w:tcPr>
          <w:p w:rsidR="007F19CF" w:rsidRPr="007F19CF" w:rsidRDefault="007F19CF" w:rsidP="007F19CF">
            <w:pPr>
              <w:ind w:firstLine="36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F19CF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</w:tr>
    </w:tbl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19C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 xml:space="preserve">Расписание консультаций </w:t>
      </w:r>
    </w:p>
    <w:p w:rsidR="007F19CF" w:rsidRPr="007F19CF" w:rsidRDefault="007F19CF" w:rsidP="007F1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1"/>
        <w:gridCol w:w="1985"/>
        <w:gridCol w:w="1418"/>
        <w:gridCol w:w="2232"/>
      </w:tblGrid>
      <w:tr w:rsidR="007F19CF" w:rsidRPr="007F19CF" w:rsidTr="007F19CF">
        <w:tc>
          <w:tcPr>
            <w:tcW w:w="674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группа 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31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985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 часов на 1 человека</w:t>
            </w:r>
          </w:p>
        </w:tc>
        <w:tc>
          <w:tcPr>
            <w:tcW w:w="2232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Д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(количество студентов)</w:t>
            </w:r>
          </w:p>
        </w:tc>
      </w:tr>
      <w:tr w:rsidR="007F19CF" w:rsidRPr="007F19CF" w:rsidTr="007F19CF">
        <w:tc>
          <w:tcPr>
            <w:tcW w:w="674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преддипломной практике</w:t>
            </w:r>
          </w:p>
        </w:tc>
        <w:tc>
          <w:tcPr>
            <w:tcW w:w="1985" w:type="dxa"/>
          </w:tcPr>
          <w:p w:rsidR="007F19CF" w:rsidRPr="007F19CF" w:rsidRDefault="00297D15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1418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Попова А.В.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Чебыкина</w:t>
            </w:r>
            <w:proofErr w:type="spell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Г.А.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Шаритдинова</w:t>
            </w:r>
            <w:proofErr w:type="spell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Л.А.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Снежко С.В.</w:t>
            </w:r>
          </w:p>
        </w:tc>
      </w:tr>
      <w:tr w:rsidR="007F19CF" w:rsidRPr="007F19CF" w:rsidTr="007F19CF">
        <w:tc>
          <w:tcPr>
            <w:tcW w:w="674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выполнению Д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Р):</w:t>
            </w:r>
          </w:p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</w:t>
            </w:r>
          </w:p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985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7F19CF" w:rsidRPr="007F19CF" w:rsidRDefault="00297D15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20.05.24.- 21.05.24</w:t>
            </w:r>
          </w:p>
          <w:p w:rsidR="007F19CF" w:rsidRPr="007F19CF" w:rsidRDefault="00297D15" w:rsidP="002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06.06.24</w:t>
            </w:r>
            <w:r w:rsidR="007F19CF" w:rsidRPr="007F19C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7.06.24</w:t>
            </w:r>
          </w:p>
        </w:tc>
        <w:tc>
          <w:tcPr>
            <w:tcW w:w="1418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9CF" w:rsidRPr="007F19CF" w:rsidTr="007F19CF">
        <w:tc>
          <w:tcPr>
            <w:tcW w:w="674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Предварительная защита </w:t>
            </w:r>
          </w:p>
        </w:tc>
        <w:tc>
          <w:tcPr>
            <w:tcW w:w="1985" w:type="dxa"/>
          </w:tcPr>
          <w:p w:rsidR="007F19CF" w:rsidRPr="007F19CF" w:rsidRDefault="00297D15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19.06.24- 20.06.24</w:t>
            </w:r>
          </w:p>
        </w:tc>
        <w:tc>
          <w:tcPr>
            <w:tcW w:w="1418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9CF" w:rsidRPr="007F19CF" w:rsidTr="007F19CF">
        <w:tc>
          <w:tcPr>
            <w:tcW w:w="674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</w:t>
            </w:r>
            <w:proofErr w:type="gramStart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промежуточный</w:t>
            </w:r>
          </w:p>
          <w:p w:rsidR="007F19CF" w:rsidRPr="007F19CF" w:rsidRDefault="007F19CF" w:rsidP="007F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окончательный</w:t>
            </w:r>
          </w:p>
        </w:tc>
        <w:tc>
          <w:tcPr>
            <w:tcW w:w="1985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7F19CF" w:rsidRPr="007F19CF" w:rsidRDefault="00297D15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13.06.24</w:t>
            </w:r>
          </w:p>
          <w:p w:rsidR="007F19CF" w:rsidRPr="007F19CF" w:rsidRDefault="00297D15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20.06.24</w:t>
            </w:r>
          </w:p>
        </w:tc>
        <w:tc>
          <w:tcPr>
            <w:tcW w:w="1418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9CF" w:rsidRPr="007F19CF" w:rsidTr="007F19CF">
        <w:tc>
          <w:tcPr>
            <w:tcW w:w="5920" w:type="dxa"/>
            <w:gridSpan w:val="3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2" w:type="dxa"/>
            <w:vMerge/>
          </w:tcPr>
          <w:p w:rsidR="007F19CF" w:rsidRPr="007F19CF" w:rsidRDefault="007F19CF" w:rsidP="007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19CF" w:rsidRPr="007F19CF" w:rsidRDefault="007F19CF" w:rsidP="007F19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9CF" w:rsidRPr="007F19CF" w:rsidRDefault="007F19CF" w:rsidP="007F19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F19CF" w:rsidRPr="007F19CF" w:rsidRDefault="007F19CF" w:rsidP="007F19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</w:rPr>
      </w:pPr>
    </w:p>
    <w:p w:rsidR="00EB4F18" w:rsidRDefault="00EB4F18"/>
    <w:sectPr w:rsidR="00EB4F18" w:rsidSect="007F19CF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43" w:rsidRDefault="00C04243" w:rsidP="007F19CF">
      <w:pPr>
        <w:spacing w:after="0" w:line="240" w:lineRule="auto"/>
      </w:pPr>
      <w:r>
        <w:separator/>
      </w:r>
    </w:p>
  </w:endnote>
  <w:endnote w:type="continuationSeparator" w:id="0">
    <w:p w:rsidR="00C04243" w:rsidRDefault="00C04243" w:rsidP="007F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CF" w:rsidRDefault="007F19C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CB4F96">
      <w:rPr>
        <w:noProof/>
      </w:rPr>
      <w:t>2</w:t>
    </w:r>
    <w:r>
      <w:fldChar w:fldCharType="end"/>
    </w:r>
  </w:p>
  <w:p w:rsidR="007F19CF" w:rsidRDefault="007F19C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43" w:rsidRDefault="00C04243" w:rsidP="007F19CF">
      <w:pPr>
        <w:spacing w:after="0" w:line="240" w:lineRule="auto"/>
      </w:pPr>
      <w:r>
        <w:separator/>
      </w:r>
    </w:p>
  </w:footnote>
  <w:footnote w:type="continuationSeparator" w:id="0">
    <w:p w:rsidR="00C04243" w:rsidRDefault="00C04243" w:rsidP="007F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07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CF"/>
    <w:rsid w:val="00297D15"/>
    <w:rsid w:val="007F19CF"/>
    <w:rsid w:val="00B65D3A"/>
    <w:rsid w:val="00C04243"/>
    <w:rsid w:val="00CB4F96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9C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9C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9CF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9CF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9CF"/>
    <w:pPr>
      <w:spacing w:before="200" w:after="80" w:line="240" w:lineRule="auto"/>
      <w:outlineLvl w:val="4"/>
    </w:pPr>
    <w:rPr>
      <w:rFonts w:asciiTheme="majorHAnsi" w:eastAsiaTheme="majorEastAsia" w:hAnsiTheme="majorHAnsi" w:cs="Times New Roman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9CF"/>
    <w:pPr>
      <w:spacing w:before="280" w:after="100" w:line="240" w:lineRule="auto"/>
      <w:outlineLvl w:val="5"/>
    </w:pPr>
    <w:rPr>
      <w:rFonts w:asciiTheme="majorHAnsi" w:eastAsiaTheme="majorEastAsia" w:hAnsiTheme="majorHAnsi" w:cs="Times New Roman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9CF"/>
    <w:pPr>
      <w:spacing w:before="320" w:after="100" w:line="240" w:lineRule="auto"/>
      <w:outlineLvl w:val="6"/>
    </w:pPr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9CF"/>
    <w:pPr>
      <w:spacing w:before="320" w:after="100" w:line="240" w:lineRule="auto"/>
      <w:outlineLvl w:val="7"/>
    </w:pPr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9CF"/>
    <w:pPr>
      <w:spacing w:before="320" w:after="100" w:line="240" w:lineRule="auto"/>
      <w:outlineLvl w:val="8"/>
    </w:pPr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CF"/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19CF"/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19CF"/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19CF"/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19CF"/>
    <w:rPr>
      <w:rFonts w:asciiTheme="majorHAnsi" w:eastAsiaTheme="majorEastAsia" w:hAnsiTheme="majorHAnsi" w:cs="Times New Roman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F19CF"/>
    <w:rPr>
      <w:rFonts w:asciiTheme="majorHAnsi" w:eastAsiaTheme="majorEastAsia" w:hAnsiTheme="majorHAnsi" w:cs="Times New Roman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F19CF"/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19CF"/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19CF"/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F19CF"/>
  </w:style>
  <w:style w:type="paragraph" w:styleId="a3">
    <w:name w:val="caption"/>
    <w:basedOn w:val="a"/>
    <w:next w:val="a"/>
    <w:uiPriority w:val="35"/>
    <w:semiHidden/>
    <w:unhideWhenUsed/>
    <w:qFormat/>
    <w:rsid w:val="007F19CF"/>
    <w:pPr>
      <w:spacing w:after="0" w:line="240" w:lineRule="auto"/>
      <w:ind w:firstLine="360"/>
    </w:pPr>
    <w:rPr>
      <w:rFonts w:eastAsia="Times New Roman" w:cs="Times New Roman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19CF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F19CF"/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F19CF"/>
    <w:pPr>
      <w:spacing w:before="200" w:after="900" w:line="240" w:lineRule="auto"/>
      <w:jc w:val="right"/>
    </w:pPr>
    <w:rPr>
      <w:rFonts w:eastAsia="Times New Roman" w:cs="Times New Roman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9CF"/>
    <w:rPr>
      <w:rFonts w:eastAsia="Times New Roman"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F19CF"/>
    <w:rPr>
      <w:rFonts w:cs="Times New Roman"/>
      <w:b/>
      <w:bCs/>
      <w:spacing w:val="0"/>
    </w:rPr>
  </w:style>
  <w:style w:type="character" w:styleId="a9">
    <w:name w:val="Emphasis"/>
    <w:basedOn w:val="a0"/>
    <w:uiPriority w:val="20"/>
    <w:qFormat/>
    <w:rsid w:val="007F19CF"/>
    <w:rPr>
      <w:rFonts w:cs="Times New Roman"/>
      <w:b/>
      <w:i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F19CF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7F19CF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7F19CF"/>
    <w:pPr>
      <w:spacing w:after="0" w:line="240" w:lineRule="auto"/>
      <w:ind w:left="720" w:firstLine="36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7F19CF"/>
    <w:pPr>
      <w:spacing w:after="0" w:line="240" w:lineRule="auto"/>
      <w:ind w:firstLine="360"/>
    </w:pPr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19CF"/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F19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F19CF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basedOn w:val="a0"/>
    <w:uiPriority w:val="19"/>
    <w:qFormat/>
    <w:rsid w:val="007F19CF"/>
    <w:rPr>
      <w:rFonts w:cs="Times New Roman"/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F19CF"/>
    <w:rPr>
      <w:rFonts w:cs="Times New Roman"/>
      <w:b/>
      <w:i/>
      <w:color w:val="4F81BD" w:themeColor="accent1"/>
      <w:sz w:val="22"/>
    </w:rPr>
  </w:style>
  <w:style w:type="character" w:styleId="af1">
    <w:name w:val="Subtle Reference"/>
    <w:basedOn w:val="a0"/>
    <w:uiPriority w:val="31"/>
    <w:qFormat/>
    <w:rsid w:val="007F19CF"/>
    <w:rPr>
      <w:rFonts w:cs="Times New Roman"/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F19CF"/>
    <w:rPr>
      <w:rFonts w:cs="Times New Roman"/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F19CF"/>
    <w:rPr>
      <w:rFonts w:asciiTheme="majorHAnsi" w:eastAsiaTheme="majorEastAsia" w:hAnsiTheme="majorHAnsi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F19CF"/>
    <w:pPr>
      <w:outlineLvl w:val="9"/>
    </w:pPr>
  </w:style>
  <w:style w:type="table" w:styleId="af5">
    <w:name w:val="Table Grid"/>
    <w:basedOn w:val="a1"/>
    <w:uiPriority w:val="59"/>
    <w:rsid w:val="007F19CF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link w:val="210"/>
    <w:locked/>
    <w:rsid w:val="007F19CF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7F19CF"/>
    <w:pPr>
      <w:shd w:val="clear" w:color="auto" w:fill="FFFFFF"/>
      <w:spacing w:after="420" w:line="240" w:lineRule="atLeast"/>
      <w:outlineLvl w:val="1"/>
    </w:pPr>
    <w:rPr>
      <w:b/>
      <w:sz w:val="27"/>
    </w:rPr>
  </w:style>
  <w:style w:type="paragraph" w:styleId="af6">
    <w:name w:val="header"/>
    <w:basedOn w:val="a"/>
    <w:link w:val="af7"/>
    <w:uiPriority w:val="99"/>
    <w:unhideWhenUsed/>
    <w:rsid w:val="007F19CF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7F19CF"/>
    <w:rPr>
      <w:rFonts w:eastAsia="Times New Roman" w:cs="Times New Roman"/>
    </w:rPr>
  </w:style>
  <w:style w:type="paragraph" w:styleId="af8">
    <w:name w:val="footer"/>
    <w:basedOn w:val="a"/>
    <w:link w:val="af9"/>
    <w:uiPriority w:val="99"/>
    <w:unhideWhenUsed/>
    <w:rsid w:val="007F19CF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7F19CF"/>
    <w:rPr>
      <w:rFonts w:eastAsia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7F19CF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19CF"/>
    <w:rPr>
      <w:rFonts w:ascii="Tahoma" w:eastAsia="Times New Roman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7F19CF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F19CF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F19CF"/>
    <w:rPr>
      <w:rFonts w:eastAsia="Times New Roman" w:cs="Times New Roman"/>
      <w:sz w:val="20"/>
      <w:szCs w:val="20"/>
    </w:rPr>
  </w:style>
  <w:style w:type="table" w:customStyle="1" w:styleId="12">
    <w:name w:val="Сетка таблицы1"/>
    <w:basedOn w:val="a1"/>
    <w:next w:val="af5"/>
    <w:uiPriority w:val="59"/>
    <w:rsid w:val="007F19C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7F19CF"/>
    <w:pPr>
      <w:spacing w:after="0" w:line="240" w:lineRule="auto"/>
      <w:ind w:firstLine="360"/>
    </w:pPr>
    <w:rPr>
      <w:rFonts w:eastAsia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F19CF"/>
    <w:rPr>
      <w:rFonts w:eastAsia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7F19CF"/>
    <w:rPr>
      <w:rFonts w:cs="Times New Roman"/>
      <w:vertAlign w:val="superscript"/>
    </w:rPr>
  </w:style>
  <w:style w:type="paragraph" w:styleId="aff2">
    <w:name w:val="Normal (Web)"/>
    <w:basedOn w:val="a"/>
    <w:uiPriority w:val="99"/>
    <w:unhideWhenUsed/>
    <w:rsid w:val="007F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9C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9C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9CF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9CF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9CF"/>
    <w:pPr>
      <w:spacing w:before="200" w:after="80" w:line="240" w:lineRule="auto"/>
      <w:outlineLvl w:val="4"/>
    </w:pPr>
    <w:rPr>
      <w:rFonts w:asciiTheme="majorHAnsi" w:eastAsiaTheme="majorEastAsia" w:hAnsiTheme="majorHAnsi" w:cs="Times New Roman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9CF"/>
    <w:pPr>
      <w:spacing w:before="280" w:after="100" w:line="240" w:lineRule="auto"/>
      <w:outlineLvl w:val="5"/>
    </w:pPr>
    <w:rPr>
      <w:rFonts w:asciiTheme="majorHAnsi" w:eastAsiaTheme="majorEastAsia" w:hAnsiTheme="majorHAnsi" w:cs="Times New Roman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9CF"/>
    <w:pPr>
      <w:spacing w:before="320" w:after="100" w:line="240" w:lineRule="auto"/>
      <w:outlineLvl w:val="6"/>
    </w:pPr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9CF"/>
    <w:pPr>
      <w:spacing w:before="320" w:after="100" w:line="240" w:lineRule="auto"/>
      <w:outlineLvl w:val="7"/>
    </w:pPr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9CF"/>
    <w:pPr>
      <w:spacing w:before="320" w:after="100" w:line="240" w:lineRule="auto"/>
      <w:outlineLvl w:val="8"/>
    </w:pPr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CF"/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19CF"/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19CF"/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19CF"/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19CF"/>
    <w:rPr>
      <w:rFonts w:asciiTheme="majorHAnsi" w:eastAsiaTheme="majorEastAsia" w:hAnsiTheme="majorHAnsi" w:cs="Times New Roman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F19CF"/>
    <w:rPr>
      <w:rFonts w:asciiTheme="majorHAnsi" w:eastAsiaTheme="majorEastAsia" w:hAnsiTheme="majorHAnsi" w:cs="Times New Roman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F19CF"/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19CF"/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19CF"/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F19CF"/>
  </w:style>
  <w:style w:type="paragraph" w:styleId="a3">
    <w:name w:val="caption"/>
    <w:basedOn w:val="a"/>
    <w:next w:val="a"/>
    <w:uiPriority w:val="35"/>
    <w:semiHidden/>
    <w:unhideWhenUsed/>
    <w:qFormat/>
    <w:rsid w:val="007F19CF"/>
    <w:pPr>
      <w:spacing w:after="0" w:line="240" w:lineRule="auto"/>
      <w:ind w:firstLine="360"/>
    </w:pPr>
    <w:rPr>
      <w:rFonts w:eastAsia="Times New Roman" w:cs="Times New Roman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19CF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F19CF"/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F19CF"/>
    <w:pPr>
      <w:spacing w:before="200" w:after="900" w:line="240" w:lineRule="auto"/>
      <w:jc w:val="right"/>
    </w:pPr>
    <w:rPr>
      <w:rFonts w:eastAsia="Times New Roman" w:cs="Times New Roman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19CF"/>
    <w:rPr>
      <w:rFonts w:eastAsia="Times New Roman"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F19CF"/>
    <w:rPr>
      <w:rFonts w:cs="Times New Roman"/>
      <w:b/>
      <w:bCs/>
      <w:spacing w:val="0"/>
    </w:rPr>
  </w:style>
  <w:style w:type="character" w:styleId="a9">
    <w:name w:val="Emphasis"/>
    <w:basedOn w:val="a0"/>
    <w:uiPriority w:val="20"/>
    <w:qFormat/>
    <w:rsid w:val="007F19CF"/>
    <w:rPr>
      <w:rFonts w:cs="Times New Roman"/>
      <w:b/>
      <w:i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F19CF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7F19CF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7F19CF"/>
    <w:pPr>
      <w:spacing w:after="0" w:line="240" w:lineRule="auto"/>
      <w:ind w:left="720" w:firstLine="36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7F19CF"/>
    <w:pPr>
      <w:spacing w:after="0" w:line="240" w:lineRule="auto"/>
      <w:ind w:firstLine="360"/>
    </w:pPr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19CF"/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F19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F19CF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basedOn w:val="a0"/>
    <w:uiPriority w:val="19"/>
    <w:qFormat/>
    <w:rsid w:val="007F19CF"/>
    <w:rPr>
      <w:rFonts w:cs="Times New Roman"/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F19CF"/>
    <w:rPr>
      <w:rFonts w:cs="Times New Roman"/>
      <w:b/>
      <w:i/>
      <w:color w:val="4F81BD" w:themeColor="accent1"/>
      <w:sz w:val="22"/>
    </w:rPr>
  </w:style>
  <w:style w:type="character" w:styleId="af1">
    <w:name w:val="Subtle Reference"/>
    <w:basedOn w:val="a0"/>
    <w:uiPriority w:val="31"/>
    <w:qFormat/>
    <w:rsid w:val="007F19CF"/>
    <w:rPr>
      <w:rFonts w:cs="Times New Roman"/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F19CF"/>
    <w:rPr>
      <w:rFonts w:cs="Times New Roman"/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F19CF"/>
    <w:rPr>
      <w:rFonts w:asciiTheme="majorHAnsi" w:eastAsiaTheme="majorEastAsia" w:hAnsiTheme="majorHAnsi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F19CF"/>
    <w:pPr>
      <w:outlineLvl w:val="9"/>
    </w:pPr>
  </w:style>
  <w:style w:type="table" w:styleId="af5">
    <w:name w:val="Table Grid"/>
    <w:basedOn w:val="a1"/>
    <w:uiPriority w:val="59"/>
    <w:rsid w:val="007F19CF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link w:val="210"/>
    <w:locked/>
    <w:rsid w:val="007F19CF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7F19CF"/>
    <w:pPr>
      <w:shd w:val="clear" w:color="auto" w:fill="FFFFFF"/>
      <w:spacing w:after="420" w:line="240" w:lineRule="atLeast"/>
      <w:outlineLvl w:val="1"/>
    </w:pPr>
    <w:rPr>
      <w:b/>
      <w:sz w:val="27"/>
    </w:rPr>
  </w:style>
  <w:style w:type="paragraph" w:styleId="af6">
    <w:name w:val="header"/>
    <w:basedOn w:val="a"/>
    <w:link w:val="af7"/>
    <w:uiPriority w:val="99"/>
    <w:unhideWhenUsed/>
    <w:rsid w:val="007F19CF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7F19CF"/>
    <w:rPr>
      <w:rFonts w:eastAsia="Times New Roman" w:cs="Times New Roman"/>
    </w:rPr>
  </w:style>
  <w:style w:type="paragraph" w:styleId="af8">
    <w:name w:val="footer"/>
    <w:basedOn w:val="a"/>
    <w:link w:val="af9"/>
    <w:uiPriority w:val="99"/>
    <w:unhideWhenUsed/>
    <w:rsid w:val="007F19CF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7F19CF"/>
    <w:rPr>
      <w:rFonts w:eastAsia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7F19CF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19CF"/>
    <w:rPr>
      <w:rFonts w:ascii="Tahoma" w:eastAsia="Times New Roman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7F19CF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F19CF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F19CF"/>
    <w:rPr>
      <w:rFonts w:eastAsia="Times New Roman" w:cs="Times New Roman"/>
      <w:sz w:val="20"/>
      <w:szCs w:val="20"/>
    </w:rPr>
  </w:style>
  <w:style w:type="table" w:customStyle="1" w:styleId="12">
    <w:name w:val="Сетка таблицы1"/>
    <w:basedOn w:val="a1"/>
    <w:next w:val="af5"/>
    <w:uiPriority w:val="59"/>
    <w:rsid w:val="007F19C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7F19CF"/>
    <w:pPr>
      <w:spacing w:after="0" w:line="240" w:lineRule="auto"/>
      <w:ind w:firstLine="360"/>
    </w:pPr>
    <w:rPr>
      <w:rFonts w:eastAsia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F19CF"/>
    <w:rPr>
      <w:rFonts w:eastAsia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7F19CF"/>
    <w:rPr>
      <w:rFonts w:cs="Times New Roman"/>
      <w:vertAlign w:val="superscript"/>
    </w:rPr>
  </w:style>
  <w:style w:type="paragraph" w:styleId="aff2">
    <w:name w:val="Normal (Web)"/>
    <w:basedOn w:val="a"/>
    <w:uiPriority w:val="99"/>
    <w:unhideWhenUsed/>
    <w:rsid w:val="007F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318kab</dc:creator>
  <cp:lastModifiedBy>318kab</cp:lastModifiedBy>
  <cp:revision>4</cp:revision>
  <dcterms:created xsi:type="dcterms:W3CDTF">2024-04-15T11:25:00Z</dcterms:created>
  <dcterms:modified xsi:type="dcterms:W3CDTF">2024-04-18T10:24:00Z</dcterms:modified>
</cp:coreProperties>
</file>