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5D" w:rsidRPr="008C44A5" w:rsidRDefault="0064326C">
      <w:pPr>
        <w:rPr>
          <w:rFonts w:ascii="Times New Roman" w:hAnsi="Times New Roman" w:cs="Times New Roman"/>
          <w:sz w:val="28"/>
          <w:szCs w:val="28"/>
        </w:rPr>
      </w:pPr>
      <w:r w:rsidRPr="008C44A5">
        <w:rPr>
          <w:rFonts w:ascii="Times New Roman" w:hAnsi="Times New Roman" w:cs="Times New Roman"/>
          <w:sz w:val="28"/>
          <w:szCs w:val="28"/>
        </w:rPr>
        <w:t>МДК 01.01 Управление территориями и недвижимым имуществом</w:t>
      </w:r>
    </w:p>
    <w:p w:rsidR="0064326C" w:rsidRPr="008C44A5" w:rsidRDefault="0064326C" w:rsidP="0064326C">
      <w:pPr>
        <w:rPr>
          <w:rFonts w:ascii="Times New Roman" w:hAnsi="Times New Roman" w:cs="Times New Roman"/>
          <w:b/>
          <w:sz w:val="28"/>
          <w:szCs w:val="28"/>
        </w:rPr>
      </w:pPr>
      <w:r w:rsidRPr="008C44A5">
        <w:rPr>
          <w:rFonts w:ascii="Times New Roman" w:hAnsi="Times New Roman" w:cs="Times New Roman"/>
          <w:sz w:val="28"/>
          <w:szCs w:val="28"/>
        </w:rPr>
        <w:t>Урок 2. Тема 2</w:t>
      </w:r>
      <w:r w:rsidRPr="008C44A5">
        <w:rPr>
          <w:rFonts w:ascii="Times New Roman" w:hAnsi="Times New Roman" w:cs="Times New Roman"/>
          <w:b/>
          <w:sz w:val="28"/>
          <w:szCs w:val="28"/>
        </w:rPr>
        <w:t>. Организация работы по управлению недвижимостью</w:t>
      </w:r>
    </w:p>
    <w:p w:rsidR="0064326C" w:rsidRPr="0064326C" w:rsidRDefault="0064326C" w:rsidP="0064326C">
      <w:pPr>
        <w:rPr>
          <w:sz w:val="28"/>
          <w:szCs w:val="28"/>
        </w:rPr>
      </w:pP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1.1. Понятие имущества и формы собственности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Имущество – совокупность материальных и некоторых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нема-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териальных</w:t>
      </w:r>
      <w:proofErr w:type="spellEnd"/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активов, обладающих экономической ценностью.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Имущество включает: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вещи, в т. ч. наличные деньги и документарные ценные бумаги;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безналичные денежные средства и бездокументарные ценные бумаги;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имущественные права (ст. 128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При этом к имуществу не</w:t>
      </w:r>
      <w:r>
        <w:rPr>
          <w:rFonts w:ascii="Times New Roman" w:hAnsi="Times New Roman" w:cs="Times New Roman"/>
          <w:sz w:val="28"/>
          <w:szCs w:val="28"/>
        </w:rPr>
        <w:t xml:space="preserve"> относятся результаты интеллекту</w:t>
      </w:r>
      <w:r w:rsidRPr="00265FFC">
        <w:rPr>
          <w:rFonts w:ascii="Times New Roman" w:hAnsi="Times New Roman" w:cs="Times New Roman"/>
          <w:sz w:val="28"/>
          <w:szCs w:val="28"/>
        </w:rPr>
        <w:t xml:space="preserve">альной деятельности и приравненные </w:t>
      </w:r>
      <w:r>
        <w:rPr>
          <w:rFonts w:ascii="Times New Roman" w:hAnsi="Times New Roman" w:cs="Times New Roman"/>
          <w:sz w:val="28"/>
          <w:szCs w:val="28"/>
        </w:rPr>
        <w:t>к ним средства индивидуали</w:t>
      </w:r>
      <w:r w:rsidRPr="00265FFC">
        <w:rPr>
          <w:rFonts w:ascii="Times New Roman" w:hAnsi="Times New Roman" w:cs="Times New Roman"/>
          <w:sz w:val="28"/>
          <w:szCs w:val="28"/>
        </w:rPr>
        <w:t>зации (ст. 1225, ГК РФ). Резуль</w:t>
      </w:r>
      <w:r>
        <w:rPr>
          <w:rFonts w:ascii="Times New Roman" w:hAnsi="Times New Roman" w:cs="Times New Roman"/>
          <w:sz w:val="28"/>
          <w:szCs w:val="28"/>
        </w:rPr>
        <w:t>таты интеллектуальной деятельно</w:t>
      </w:r>
      <w:r w:rsidRPr="00265FFC">
        <w:rPr>
          <w:rFonts w:ascii="Times New Roman" w:hAnsi="Times New Roman" w:cs="Times New Roman"/>
          <w:sz w:val="28"/>
          <w:szCs w:val="28"/>
        </w:rPr>
        <w:t xml:space="preserve">сти и приравненные к ним средства индивидуализации (в т. ч.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про-изведения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науки, литературы и искусства, программы для ЭВМ, базы данных, изобретения, ноу-хау, товарные знаки и др.), являясь интеллектуальной собственно</w:t>
      </w:r>
      <w:r>
        <w:rPr>
          <w:rFonts w:ascii="Times New Roman" w:hAnsi="Times New Roman" w:cs="Times New Roman"/>
          <w:sz w:val="28"/>
          <w:szCs w:val="28"/>
        </w:rPr>
        <w:t>стью, охраняемой законом, имуще</w:t>
      </w:r>
      <w:r w:rsidRPr="00265FFC">
        <w:rPr>
          <w:rFonts w:ascii="Times New Roman" w:hAnsi="Times New Roman" w:cs="Times New Roman"/>
          <w:sz w:val="28"/>
          <w:szCs w:val="28"/>
        </w:rPr>
        <w:t>ством не являются. Однако к</w:t>
      </w:r>
      <w:r>
        <w:rPr>
          <w:rFonts w:ascii="Times New Roman" w:hAnsi="Times New Roman" w:cs="Times New Roman"/>
          <w:sz w:val="28"/>
          <w:szCs w:val="28"/>
        </w:rPr>
        <w:t xml:space="preserve"> имуществу относятся исключитель</w:t>
      </w:r>
      <w:r w:rsidRPr="00265FFC">
        <w:rPr>
          <w:rFonts w:ascii="Times New Roman" w:hAnsi="Times New Roman" w:cs="Times New Roman"/>
          <w:sz w:val="28"/>
          <w:szCs w:val="28"/>
        </w:rPr>
        <w:t xml:space="preserve">ные права на использование </w:t>
      </w:r>
      <w:r>
        <w:rPr>
          <w:rFonts w:ascii="Times New Roman" w:hAnsi="Times New Roman" w:cs="Times New Roman"/>
          <w:sz w:val="28"/>
          <w:szCs w:val="28"/>
        </w:rPr>
        <w:t>результата интеллектуальной дея</w:t>
      </w:r>
      <w:r w:rsidRPr="00265FFC">
        <w:rPr>
          <w:rFonts w:ascii="Times New Roman" w:hAnsi="Times New Roman" w:cs="Times New Roman"/>
          <w:sz w:val="28"/>
          <w:szCs w:val="28"/>
        </w:rPr>
        <w:t>тельности как разновидность имущественных прав.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В состав имущества не входят также и нематериальные блага (ст. 150 ГК РФ).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Нематериальные блага (в т. ч. жизнь, здоровье, честь, деловая репутация, семейна</w:t>
      </w:r>
      <w:r>
        <w:rPr>
          <w:rFonts w:ascii="Times New Roman" w:hAnsi="Times New Roman" w:cs="Times New Roman"/>
          <w:sz w:val="28"/>
          <w:szCs w:val="28"/>
        </w:rPr>
        <w:t xml:space="preserve">я тайна, авторство и др.), хотя </w:t>
      </w:r>
      <w:r w:rsidRPr="00265FFC">
        <w:rPr>
          <w:rFonts w:ascii="Times New Roman" w:hAnsi="Times New Roman" w:cs="Times New Roman"/>
          <w:sz w:val="28"/>
          <w:szCs w:val="28"/>
        </w:rPr>
        <w:t>и охраняются законом, но не могут отчуждаться и имуществом не являются.</w:t>
      </w:r>
      <w:proofErr w:type="gramEnd"/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Вещи как основная часть имущества являются материальными предметами и относятся к имуществу независимо от того,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являют-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ли они результатом труда человека или созданы природой, но используются людьми в процессе своей жизнедеятельности или предпринимательской деятельност</w:t>
      </w:r>
      <w:r>
        <w:rPr>
          <w:rFonts w:ascii="Times New Roman" w:hAnsi="Times New Roman" w:cs="Times New Roman"/>
          <w:sz w:val="28"/>
          <w:szCs w:val="28"/>
        </w:rPr>
        <w:t>и (в т. ч. земля, полезные иско</w:t>
      </w:r>
      <w:r w:rsidRPr="00265FFC">
        <w:rPr>
          <w:rFonts w:ascii="Times New Roman" w:hAnsi="Times New Roman" w:cs="Times New Roman"/>
          <w:sz w:val="28"/>
          <w:szCs w:val="28"/>
        </w:rPr>
        <w:t>паемые, лесные ресурсы и др.).</w:t>
      </w:r>
      <w:r>
        <w:rPr>
          <w:rFonts w:ascii="Times New Roman" w:hAnsi="Times New Roman" w:cs="Times New Roman"/>
          <w:sz w:val="28"/>
          <w:szCs w:val="28"/>
        </w:rPr>
        <w:t xml:space="preserve"> Вещи должны обладать таким важ</w:t>
      </w:r>
      <w:r w:rsidRPr="00265FFC">
        <w:rPr>
          <w:rFonts w:ascii="Times New Roman" w:hAnsi="Times New Roman" w:cs="Times New Roman"/>
          <w:sz w:val="28"/>
          <w:szCs w:val="28"/>
        </w:rPr>
        <w:t>нейшим признаком, как способность удовлетворять те или иные потребности человека. Режим в</w:t>
      </w:r>
      <w:r>
        <w:rPr>
          <w:rFonts w:ascii="Times New Roman" w:hAnsi="Times New Roman" w:cs="Times New Roman"/>
          <w:sz w:val="28"/>
          <w:szCs w:val="28"/>
        </w:rPr>
        <w:t>ещей приобретают только те мате</w:t>
      </w:r>
      <w:r w:rsidRPr="00265FFC">
        <w:rPr>
          <w:rFonts w:ascii="Times New Roman" w:hAnsi="Times New Roman" w:cs="Times New Roman"/>
          <w:sz w:val="28"/>
          <w:szCs w:val="28"/>
        </w:rPr>
        <w:t>риальные ценности, полезные св</w:t>
      </w:r>
      <w:r>
        <w:rPr>
          <w:rFonts w:ascii="Times New Roman" w:hAnsi="Times New Roman" w:cs="Times New Roman"/>
          <w:sz w:val="28"/>
          <w:szCs w:val="28"/>
        </w:rPr>
        <w:t>ойства которых осознаны и освое</w:t>
      </w:r>
      <w:r w:rsidRPr="00265FFC">
        <w:rPr>
          <w:rFonts w:ascii="Times New Roman" w:hAnsi="Times New Roman" w:cs="Times New Roman"/>
          <w:sz w:val="28"/>
          <w:szCs w:val="28"/>
        </w:rPr>
        <w:t>ны людьми. Если же материал</w:t>
      </w:r>
      <w:r>
        <w:rPr>
          <w:rFonts w:ascii="Times New Roman" w:hAnsi="Times New Roman" w:cs="Times New Roman"/>
          <w:sz w:val="28"/>
          <w:szCs w:val="28"/>
        </w:rPr>
        <w:t>ьные предметы не обладают полез</w:t>
      </w:r>
      <w:r w:rsidRPr="00265FFC">
        <w:rPr>
          <w:rFonts w:ascii="Times New Roman" w:hAnsi="Times New Roman" w:cs="Times New Roman"/>
          <w:sz w:val="28"/>
          <w:szCs w:val="28"/>
        </w:rPr>
        <w:t xml:space="preserve">ными свойствами, или их полезные свойства еще не открыты, если их полезные свойства пока нельзя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использовать для удовлетворе</w:t>
      </w:r>
      <w:r w:rsidRPr="00265FFC">
        <w:rPr>
          <w:rFonts w:ascii="Times New Roman" w:hAnsi="Times New Roman" w:cs="Times New Roman"/>
          <w:sz w:val="28"/>
          <w:szCs w:val="28"/>
        </w:rPr>
        <w:t xml:space="preserve">ния потребностей людей (в т. ч. космические тела), то такие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пред-меты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имуществом не являются.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Вещи в составе имущества классифицируются следующим образом: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1) одушевлённые и неодушевлённые;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2) движимые и недвижимые;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3) родовые и индивидуально-определённые;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4) потребляемые и 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непотребляемые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>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5) делимые и неделимые;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6) простые и сложные;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7) главные вещи и принадлежности;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оборотоспособные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ограниченные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в обороте, изъятые из обо-рота.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1. К одушевлённым вещам о</w:t>
      </w:r>
      <w:r>
        <w:rPr>
          <w:rFonts w:ascii="Times New Roman" w:hAnsi="Times New Roman" w:cs="Times New Roman"/>
          <w:sz w:val="28"/>
          <w:szCs w:val="28"/>
        </w:rPr>
        <w:t>тносятся живые существа: как до</w:t>
      </w:r>
      <w:r w:rsidRPr="00265FFC">
        <w:rPr>
          <w:rFonts w:ascii="Times New Roman" w:hAnsi="Times New Roman" w:cs="Times New Roman"/>
          <w:sz w:val="28"/>
          <w:szCs w:val="28"/>
        </w:rPr>
        <w:t xml:space="preserve">машние, так и дикие (прирученные животные) (ст. 137 ГК </w:t>
      </w:r>
      <w:r>
        <w:rPr>
          <w:rFonts w:ascii="Times New Roman" w:hAnsi="Times New Roman" w:cs="Times New Roman"/>
          <w:sz w:val="28"/>
          <w:szCs w:val="28"/>
        </w:rPr>
        <w:t>РФ). Осо</w:t>
      </w:r>
      <w:r w:rsidRPr="00265FFC">
        <w:rPr>
          <w:rFonts w:ascii="Times New Roman" w:hAnsi="Times New Roman" w:cs="Times New Roman"/>
          <w:sz w:val="28"/>
          <w:szCs w:val="28"/>
        </w:rPr>
        <w:t>бенностью правого режима их использования является требование соблюдения норм морали и нра</w:t>
      </w:r>
      <w:r>
        <w:rPr>
          <w:rFonts w:ascii="Times New Roman" w:hAnsi="Times New Roman" w:cs="Times New Roman"/>
          <w:sz w:val="28"/>
          <w:szCs w:val="28"/>
        </w:rPr>
        <w:t>вственности: закон запрещает же</w:t>
      </w:r>
      <w:r w:rsidRPr="00265FFC">
        <w:rPr>
          <w:rFonts w:ascii="Times New Roman" w:hAnsi="Times New Roman" w:cs="Times New Roman"/>
          <w:sz w:val="28"/>
          <w:szCs w:val="28"/>
        </w:rPr>
        <w:t>стокое обращение с животными, поскольку оно противоречит принципам гуманности. При этом жестокое обращение с животным может стать основанием для е</w:t>
      </w:r>
      <w:r>
        <w:rPr>
          <w:rFonts w:ascii="Times New Roman" w:hAnsi="Times New Roman" w:cs="Times New Roman"/>
          <w:sz w:val="28"/>
          <w:szCs w:val="28"/>
        </w:rPr>
        <w:t>го принудительного выкупа и пре</w:t>
      </w:r>
      <w:r w:rsidRPr="00265FFC">
        <w:rPr>
          <w:rFonts w:ascii="Times New Roman" w:hAnsi="Times New Roman" w:cs="Times New Roman"/>
          <w:sz w:val="28"/>
          <w:szCs w:val="28"/>
        </w:rPr>
        <w:t>кращения права собственности.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2. Недвижимые вещи обладают следующими признаками: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прочная связь с землей;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невозможность пространственного перемещения;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без несоразмерного ущерба их назначению (ст. 130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К недвижимым вещам относятся: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зе</w:t>
      </w:r>
      <w:r>
        <w:rPr>
          <w:rFonts w:ascii="Times New Roman" w:hAnsi="Times New Roman" w:cs="Times New Roman"/>
          <w:sz w:val="28"/>
          <w:szCs w:val="28"/>
        </w:rPr>
        <w:t>мельный участок и участки недр;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здания и сооружения;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объекты незавершенного строительства;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жилые и нежилые помещения;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воздушные и морские суда, суда внутреннего плавания.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lastRenderedPageBreak/>
        <w:t>Движимыми вещами признаются вещ</w:t>
      </w:r>
      <w:r>
        <w:rPr>
          <w:rFonts w:ascii="Times New Roman" w:hAnsi="Times New Roman" w:cs="Times New Roman"/>
          <w:sz w:val="28"/>
          <w:szCs w:val="28"/>
        </w:rPr>
        <w:t>и, не относящиеся к не</w:t>
      </w:r>
      <w:r w:rsidRPr="00265FFC">
        <w:rPr>
          <w:rFonts w:ascii="Times New Roman" w:hAnsi="Times New Roman" w:cs="Times New Roman"/>
          <w:sz w:val="28"/>
          <w:szCs w:val="28"/>
        </w:rPr>
        <w:t>движимым вещам, в т. ч. деньги, ценные бумаги.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3. Родовыми признаются те</w:t>
      </w:r>
      <w:r>
        <w:rPr>
          <w:rFonts w:ascii="Times New Roman" w:hAnsi="Times New Roman" w:cs="Times New Roman"/>
          <w:sz w:val="28"/>
          <w:szCs w:val="28"/>
        </w:rPr>
        <w:t xml:space="preserve"> вещи, которые являются заменяе</w:t>
      </w:r>
      <w:r w:rsidRPr="00265FFC">
        <w:rPr>
          <w:rFonts w:ascii="Times New Roman" w:hAnsi="Times New Roman" w:cs="Times New Roman"/>
          <w:sz w:val="28"/>
          <w:szCs w:val="28"/>
        </w:rPr>
        <w:t xml:space="preserve">мыми, поскольку обладают одинаковыми родовыми признаками (наименование или качества). </w:t>
      </w:r>
      <w:r>
        <w:rPr>
          <w:rFonts w:ascii="Times New Roman" w:hAnsi="Times New Roman" w:cs="Times New Roman"/>
          <w:sz w:val="28"/>
          <w:szCs w:val="28"/>
        </w:rPr>
        <w:t>Индивидуально-определёнными счи</w:t>
      </w:r>
      <w:r w:rsidRPr="00265FFC">
        <w:rPr>
          <w:rFonts w:ascii="Times New Roman" w:hAnsi="Times New Roman" w:cs="Times New Roman"/>
          <w:sz w:val="28"/>
          <w:szCs w:val="28"/>
        </w:rPr>
        <w:t>таются вещи, уникальные по свои</w:t>
      </w:r>
      <w:r>
        <w:rPr>
          <w:rFonts w:ascii="Times New Roman" w:hAnsi="Times New Roman" w:cs="Times New Roman"/>
          <w:sz w:val="28"/>
          <w:szCs w:val="28"/>
        </w:rPr>
        <w:t>м качествам. Только на индивиду</w:t>
      </w:r>
      <w:r w:rsidRPr="00265FFC">
        <w:rPr>
          <w:rFonts w:ascii="Times New Roman" w:hAnsi="Times New Roman" w:cs="Times New Roman"/>
          <w:sz w:val="28"/>
          <w:szCs w:val="28"/>
        </w:rPr>
        <w:t xml:space="preserve">ально-определённую вещь может быть составлен 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виндикационный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 xml:space="preserve"> иск, т. е. иск со стороны собственни</w:t>
      </w:r>
      <w:r>
        <w:rPr>
          <w:rFonts w:ascii="Times New Roman" w:hAnsi="Times New Roman" w:cs="Times New Roman"/>
          <w:sz w:val="28"/>
          <w:szCs w:val="28"/>
        </w:rPr>
        <w:t>ка вещи об истребовании этой ве</w:t>
      </w:r>
      <w:r w:rsidRPr="00265FFC">
        <w:rPr>
          <w:rFonts w:ascii="Times New Roman" w:hAnsi="Times New Roman" w:cs="Times New Roman"/>
          <w:sz w:val="28"/>
          <w:szCs w:val="28"/>
        </w:rPr>
        <w:t>щи из чужого незаконного владения.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4. Потребляемыми признаются вещи, которые</w:t>
      </w:r>
      <w:r>
        <w:rPr>
          <w:rFonts w:ascii="Times New Roman" w:hAnsi="Times New Roman" w:cs="Times New Roman"/>
          <w:sz w:val="28"/>
          <w:szCs w:val="28"/>
        </w:rPr>
        <w:t xml:space="preserve"> в процессе ис</w:t>
      </w:r>
      <w:r w:rsidRPr="00265FFC">
        <w:rPr>
          <w:rFonts w:ascii="Times New Roman" w:hAnsi="Times New Roman" w:cs="Times New Roman"/>
          <w:sz w:val="28"/>
          <w:szCs w:val="28"/>
        </w:rPr>
        <w:t>пользования полностью утрач</w:t>
      </w:r>
      <w:r>
        <w:rPr>
          <w:rFonts w:ascii="Times New Roman" w:hAnsi="Times New Roman" w:cs="Times New Roman"/>
          <w:sz w:val="28"/>
          <w:szCs w:val="28"/>
        </w:rPr>
        <w:t>ивают свои потребительские свой</w:t>
      </w:r>
      <w:r w:rsidRPr="00265FFC">
        <w:rPr>
          <w:rFonts w:ascii="Times New Roman" w:hAnsi="Times New Roman" w:cs="Times New Roman"/>
          <w:sz w:val="28"/>
          <w:szCs w:val="28"/>
        </w:rPr>
        <w:t>ства, т. е. либо уничтожаются, либо</w:t>
      </w:r>
      <w:r>
        <w:rPr>
          <w:rFonts w:ascii="Times New Roman" w:hAnsi="Times New Roman" w:cs="Times New Roman"/>
          <w:sz w:val="28"/>
          <w:szCs w:val="28"/>
        </w:rPr>
        <w:t xml:space="preserve"> переходят в иное состояние, пе</w:t>
      </w:r>
      <w:r w:rsidRPr="00265FFC">
        <w:rPr>
          <w:rFonts w:ascii="Times New Roman" w:hAnsi="Times New Roman" w:cs="Times New Roman"/>
          <w:sz w:val="28"/>
          <w:szCs w:val="28"/>
        </w:rPr>
        <w:t>рерабатываются.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Непотребляемые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 xml:space="preserve"> вещи, на</w:t>
      </w:r>
      <w:r>
        <w:rPr>
          <w:rFonts w:ascii="Times New Roman" w:hAnsi="Times New Roman" w:cs="Times New Roman"/>
          <w:sz w:val="28"/>
          <w:szCs w:val="28"/>
        </w:rPr>
        <w:t>оборот, при использовании сохра</w:t>
      </w:r>
      <w:r w:rsidRPr="00265FFC">
        <w:rPr>
          <w:rFonts w:ascii="Times New Roman" w:hAnsi="Times New Roman" w:cs="Times New Roman"/>
          <w:sz w:val="28"/>
          <w:szCs w:val="28"/>
        </w:rPr>
        <w:t>няют свои потребительские свойства, утрачивая их постепенно в процессе амортизации вещей. П</w:t>
      </w:r>
      <w:r>
        <w:rPr>
          <w:rFonts w:ascii="Times New Roman" w:hAnsi="Times New Roman" w:cs="Times New Roman"/>
          <w:sz w:val="28"/>
          <w:szCs w:val="28"/>
        </w:rPr>
        <w:t>ри этом их потребительские свой</w:t>
      </w:r>
      <w:r w:rsidRPr="00265FFC">
        <w:rPr>
          <w:rFonts w:ascii="Times New Roman" w:hAnsi="Times New Roman" w:cs="Times New Roman"/>
          <w:sz w:val="28"/>
          <w:szCs w:val="28"/>
        </w:rPr>
        <w:t>ства могут восстанавливатьс</w:t>
      </w:r>
      <w:r>
        <w:rPr>
          <w:rFonts w:ascii="Times New Roman" w:hAnsi="Times New Roman" w:cs="Times New Roman"/>
          <w:sz w:val="28"/>
          <w:szCs w:val="28"/>
        </w:rPr>
        <w:t>я посредством проведённого капи</w:t>
      </w:r>
      <w:r w:rsidRPr="00265FFC">
        <w:rPr>
          <w:rFonts w:ascii="Times New Roman" w:hAnsi="Times New Roman" w:cs="Times New Roman"/>
          <w:sz w:val="28"/>
          <w:szCs w:val="28"/>
        </w:rPr>
        <w:t>тального ремонта.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5. Делимыми признаются ве</w:t>
      </w:r>
      <w:r>
        <w:rPr>
          <w:rFonts w:ascii="Times New Roman" w:hAnsi="Times New Roman" w:cs="Times New Roman"/>
          <w:sz w:val="28"/>
          <w:szCs w:val="28"/>
        </w:rPr>
        <w:t>щи, раздел которых в натуре воз</w:t>
      </w:r>
      <w:r w:rsidRPr="00265FFC">
        <w:rPr>
          <w:rFonts w:ascii="Times New Roman" w:hAnsi="Times New Roman" w:cs="Times New Roman"/>
          <w:sz w:val="28"/>
          <w:szCs w:val="28"/>
        </w:rPr>
        <w:t>можен без разрушения или повреждения вещей,</w:t>
      </w:r>
      <w:r>
        <w:rPr>
          <w:rFonts w:ascii="Times New Roman" w:hAnsi="Times New Roman" w:cs="Times New Roman"/>
          <w:sz w:val="28"/>
          <w:szCs w:val="28"/>
        </w:rPr>
        <w:t xml:space="preserve"> а также без изме</w:t>
      </w:r>
      <w:r w:rsidRPr="00265FFC">
        <w:rPr>
          <w:rFonts w:ascii="Times New Roman" w:hAnsi="Times New Roman" w:cs="Times New Roman"/>
          <w:sz w:val="28"/>
          <w:szCs w:val="28"/>
        </w:rPr>
        <w:t>нения их назначения. В результате такого раздела делимая вещь не уничтожается, и за каждой ч</w:t>
      </w:r>
      <w:r>
        <w:rPr>
          <w:rFonts w:ascii="Times New Roman" w:hAnsi="Times New Roman" w:cs="Times New Roman"/>
          <w:sz w:val="28"/>
          <w:szCs w:val="28"/>
        </w:rPr>
        <w:t>астью сохраняются свойства, при</w:t>
      </w:r>
      <w:r w:rsidRPr="00265FFC">
        <w:rPr>
          <w:rFonts w:ascii="Times New Roman" w:hAnsi="Times New Roman" w:cs="Times New Roman"/>
          <w:sz w:val="28"/>
          <w:szCs w:val="28"/>
        </w:rPr>
        <w:t>сущие целой вещи, но в меньшем объеме.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Наоборот, если раздел вещи </w:t>
      </w:r>
      <w:r>
        <w:rPr>
          <w:rFonts w:ascii="Times New Roman" w:hAnsi="Times New Roman" w:cs="Times New Roman"/>
          <w:sz w:val="28"/>
          <w:szCs w:val="28"/>
        </w:rPr>
        <w:t>в натуре невозможен без разруше</w:t>
      </w:r>
      <w:r w:rsidRPr="00265FFC">
        <w:rPr>
          <w:rFonts w:ascii="Times New Roman" w:hAnsi="Times New Roman" w:cs="Times New Roman"/>
          <w:sz w:val="28"/>
          <w:szCs w:val="28"/>
        </w:rPr>
        <w:t>ния или повреждения вещей, а также без изменения их назначения, то такая вещь признается неделимой (ст. 133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Если отношения общей собственности на вещи прекращаются, то делимые вещи подлежат разделу между сособственниками, а неделимые вещи по соглашени</w:t>
      </w:r>
      <w:r>
        <w:rPr>
          <w:rFonts w:ascii="Times New Roman" w:hAnsi="Times New Roman" w:cs="Times New Roman"/>
          <w:sz w:val="28"/>
          <w:szCs w:val="28"/>
        </w:rPr>
        <w:t>ю сторон или по решению суда пе</w:t>
      </w:r>
      <w:r w:rsidRPr="00265FFC">
        <w:rPr>
          <w:rFonts w:ascii="Times New Roman" w:hAnsi="Times New Roman" w:cs="Times New Roman"/>
          <w:sz w:val="28"/>
          <w:szCs w:val="28"/>
        </w:rPr>
        <w:t>редаются одному из сособственников, а другому сособственнику выплачивается денежная компенсация.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6. Сложной признается вещь, если она возникает в результате такого соединения других различных вещей, которое обеспечивает их использование по общему назначению, в т. ч. мебельный </w:t>
      </w:r>
      <w:proofErr w:type="spellStart"/>
      <w:proofErr w:type="gramStart"/>
      <w:r w:rsidRPr="00265FFC"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>-тур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>, сервиз, библиотека из книг единой тематики, коллекция из предметов е</w:t>
      </w:r>
      <w:r w:rsidR="008C44A5">
        <w:rPr>
          <w:rFonts w:ascii="Times New Roman" w:hAnsi="Times New Roman" w:cs="Times New Roman"/>
          <w:sz w:val="28"/>
          <w:szCs w:val="28"/>
        </w:rPr>
        <w:t>диной тематики (ст. 134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7. Главной признаётся вещь, которая имеет самостоятельную хозяйственную или иную функцию. Принадлежность не имеет самостоятельной функции, а предназначена для обслуживания главной вещи и связана с ней общим </w:t>
      </w:r>
      <w:r w:rsidRPr="00265FFC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назначением (ст. 135 ГК РФ). Принадлежность необходима для обеспечения сохранности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глав-ной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вещи либо возможности ее более эффективного использования (например, скрипка и футляр для скрипки). При этом необходимо отличать принадлежности от составных, комплектующих частей, запасных частей, поскольку последние конструктивно связаны с главной вещью и являются е</w:t>
      </w:r>
      <w:r w:rsidR="008C44A5">
        <w:rPr>
          <w:rFonts w:ascii="Times New Roman" w:hAnsi="Times New Roman" w:cs="Times New Roman"/>
          <w:sz w:val="28"/>
          <w:szCs w:val="28"/>
        </w:rPr>
        <w:t>ё составными элементами. Принад</w:t>
      </w:r>
      <w:r w:rsidRPr="00265FFC">
        <w:rPr>
          <w:rFonts w:ascii="Times New Roman" w:hAnsi="Times New Roman" w:cs="Times New Roman"/>
          <w:sz w:val="28"/>
          <w:szCs w:val="28"/>
        </w:rPr>
        <w:t>лежность обычно следует юридической судьбе главной вещи.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Оборотоспособные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 xml:space="preserve"> вещи – </w:t>
      </w:r>
      <w:r w:rsidR="008C44A5">
        <w:rPr>
          <w:rFonts w:ascii="Times New Roman" w:hAnsi="Times New Roman" w:cs="Times New Roman"/>
          <w:sz w:val="28"/>
          <w:szCs w:val="28"/>
        </w:rPr>
        <w:t>вещи, которые могут свободно от</w:t>
      </w:r>
      <w:r w:rsidRPr="00265FFC">
        <w:rPr>
          <w:rFonts w:ascii="Times New Roman" w:hAnsi="Times New Roman" w:cs="Times New Roman"/>
          <w:sz w:val="28"/>
          <w:szCs w:val="28"/>
        </w:rPr>
        <w:t>чуждаться или переходить от одного лица к другому (ст. 129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Ограниченные в гражданском обороте – вещи, которые могут принадлежать лишь определен</w:t>
      </w:r>
      <w:r w:rsidR="008C44A5">
        <w:rPr>
          <w:rFonts w:ascii="Times New Roman" w:hAnsi="Times New Roman" w:cs="Times New Roman"/>
          <w:sz w:val="28"/>
          <w:szCs w:val="28"/>
        </w:rPr>
        <w:t>ным участникам гражданского обо</w:t>
      </w:r>
      <w:r w:rsidRPr="00265FFC">
        <w:rPr>
          <w:rFonts w:ascii="Times New Roman" w:hAnsi="Times New Roman" w:cs="Times New Roman"/>
          <w:sz w:val="28"/>
          <w:szCs w:val="28"/>
        </w:rPr>
        <w:t>рота либо нахождение которых</w:t>
      </w:r>
      <w:r w:rsidR="008C44A5">
        <w:rPr>
          <w:rFonts w:ascii="Times New Roman" w:hAnsi="Times New Roman" w:cs="Times New Roman"/>
          <w:sz w:val="28"/>
          <w:szCs w:val="28"/>
        </w:rPr>
        <w:t xml:space="preserve"> в обороте допускается по специ</w:t>
      </w:r>
      <w:r w:rsidRPr="00265FFC">
        <w:rPr>
          <w:rFonts w:ascii="Times New Roman" w:hAnsi="Times New Roman" w:cs="Times New Roman"/>
          <w:sz w:val="28"/>
          <w:szCs w:val="28"/>
        </w:rPr>
        <w:t xml:space="preserve">альному разрешению.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Так, для совершения сделок с валютными ценностями (в т. ч. денежные средства иностранных государств, драгоценные металлы: золото, серебро, платина, драгоценные камни, кроме ювелирных украшений) необходимо специальное разрешение.</w:t>
      </w:r>
      <w:proofErr w:type="gramEnd"/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Изъятые из оборота вещи – вещи, нахождение которых в гражданском обороте не допускается (определенные</w:t>
      </w:r>
      <w:r w:rsidR="008C44A5">
        <w:rPr>
          <w:rFonts w:ascii="Times New Roman" w:hAnsi="Times New Roman" w:cs="Times New Roman"/>
          <w:sz w:val="28"/>
          <w:szCs w:val="28"/>
        </w:rPr>
        <w:t xml:space="preserve"> виды воору</w:t>
      </w:r>
      <w:r w:rsidRPr="00265FFC">
        <w:rPr>
          <w:rFonts w:ascii="Times New Roman" w:hAnsi="Times New Roman" w:cs="Times New Roman"/>
          <w:sz w:val="28"/>
          <w:szCs w:val="28"/>
        </w:rPr>
        <w:t>жения, ядерная энергия, участки недр и др.).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Из оборота изъяты земельные участки, занятые находящимися в федеральной собственности следующими объектами: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государственными приро</w:t>
      </w:r>
      <w:r w:rsidR="008C44A5">
        <w:rPr>
          <w:rFonts w:ascii="Times New Roman" w:hAnsi="Times New Roman" w:cs="Times New Roman"/>
          <w:sz w:val="28"/>
          <w:szCs w:val="28"/>
        </w:rPr>
        <w:t>дными заповедниками и националь</w:t>
      </w:r>
      <w:r w:rsidRPr="00265FFC">
        <w:rPr>
          <w:rFonts w:ascii="Times New Roman" w:hAnsi="Times New Roman" w:cs="Times New Roman"/>
          <w:sz w:val="28"/>
          <w:szCs w:val="28"/>
        </w:rPr>
        <w:t>ными парками;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зданиями, сооружениями, </w:t>
      </w:r>
      <w:r w:rsidR="008C44A5">
        <w:rPr>
          <w:rFonts w:ascii="Times New Roman" w:hAnsi="Times New Roman" w:cs="Times New Roman"/>
          <w:sz w:val="28"/>
          <w:szCs w:val="28"/>
        </w:rPr>
        <w:t>в которых размещены для постоян</w:t>
      </w:r>
      <w:r w:rsidRPr="00265FFC">
        <w:rPr>
          <w:rFonts w:ascii="Times New Roman" w:hAnsi="Times New Roman" w:cs="Times New Roman"/>
          <w:sz w:val="28"/>
          <w:szCs w:val="28"/>
        </w:rPr>
        <w:t>ной деятельности Вооруженные Силы РФ, другие войска, воинские формирования и органы;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зданиями, сооружениями, в которых размещены военные суды;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объектами организаций федеральной службы безопасности;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объектами использования </w:t>
      </w:r>
      <w:r w:rsidR="008C44A5">
        <w:rPr>
          <w:rFonts w:ascii="Times New Roman" w:hAnsi="Times New Roman" w:cs="Times New Roman"/>
          <w:sz w:val="28"/>
          <w:szCs w:val="28"/>
        </w:rPr>
        <w:t>атомной энергии, пунктами хране</w:t>
      </w:r>
      <w:r w:rsidRPr="00265FFC">
        <w:rPr>
          <w:rFonts w:ascii="Times New Roman" w:hAnsi="Times New Roman" w:cs="Times New Roman"/>
          <w:sz w:val="28"/>
          <w:szCs w:val="28"/>
        </w:rPr>
        <w:t>ния ядерных материалов и радиоактивных веществ;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воинскими и гражданскими захоронениями;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инженерно-техническими сооружениями, линиями связи и коммуникациями, возведенными в интересах защиты и охраны </w:t>
      </w:r>
      <w:r w:rsidRPr="00265FF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границы РФ и </w:t>
      </w:r>
      <w:r w:rsidR="008C44A5">
        <w:rPr>
          <w:rFonts w:ascii="Times New Roman" w:hAnsi="Times New Roman" w:cs="Times New Roman"/>
          <w:sz w:val="28"/>
          <w:szCs w:val="28"/>
        </w:rPr>
        <w:t>некоторые другие (ст. 27 Земель</w:t>
      </w:r>
      <w:r w:rsidRPr="00265FFC">
        <w:rPr>
          <w:rFonts w:ascii="Times New Roman" w:hAnsi="Times New Roman" w:cs="Times New Roman"/>
          <w:sz w:val="28"/>
          <w:szCs w:val="28"/>
        </w:rPr>
        <w:t>ного кодекса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При этом ограничиваются </w:t>
      </w:r>
      <w:r w:rsidR="008C44A5">
        <w:rPr>
          <w:rFonts w:ascii="Times New Roman" w:hAnsi="Times New Roman" w:cs="Times New Roman"/>
          <w:sz w:val="28"/>
          <w:szCs w:val="28"/>
        </w:rPr>
        <w:t>в обороте находящиеся в государ</w:t>
      </w:r>
      <w:r w:rsidRPr="00265FFC">
        <w:rPr>
          <w:rFonts w:ascii="Times New Roman" w:hAnsi="Times New Roman" w:cs="Times New Roman"/>
          <w:sz w:val="28"/>
          <w:szCs w:val="28"/>
        </w:rPr>
        <w:t>ственной или муниципальной</w:t>
      </w:r>
      <w:r w:rsidR="008C44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4A5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8C44A5">
        <w:rPr>
          <w:rFonts w:ascii="Times New Roman" w:hAnsi="Times New Roman" w:cs="Times New Roman"/>
          <w:sz w:val="28"/>
          <w:szCs w:val="28"/>
        </w:rPr>
        <w:t xml:space="preserve"> следующие земель</w:t>
      </w:r>
      <w:r w:rsidRPr="00265FFC">
        <w:rPr>
          <w:rFonts w:ascii="Times New Roman" w:hAnsi="Times New Roman" w:cs="Times New Roman"/>
          <w:sz w:val="28"/>
          <w:szCs w:val="28"/>
        </w:rPr>
        <w:t>ные участки: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в пределах особо охраняемых природных территорий;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из состава земель лесного фонда;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которых распо</w:t>
      </w:r>
      <w:r w:rsidR="008C44A5">
        <w:rPr>
          <w:rFonts w:ascii="Times New Roman" w:hAnsi="Times New Roman" w:cs="Times New Roman"/>
          <w:sz w:val="28"/>
          <w:szCs w:val="28"/>
        </w:rPr>
        <w:t>ложены водные объекты, находящи</w:t>
      </w:r>
      <w:r w:rsidRPr="00265FFC">
        <w:rPr>
          <w:rFonts w:ascii="Times New Roman" w:hAnsi="Times New Roman" w:cs="Times New Roman"/>
          <w:sz w:val="28"/>
          <w:szCs w:val="28"/>
        </w:rPr>
        <w:t>еся в государственной или муниципальной собственности;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занятые особо ценными объектами культурного наследия народов РФ, объектами, включе</w:t>
      </w:r>
      <w:r w:rsidR="008C44A5">
        <w:rPr>
          <w:rFonts w:ascii="Times New Roman" w:hAnsi="Times New Roman" w:cs="Times New Roman"/>
          <w:sz w:val="28"/>
          <w:szCs w:val="28"/>
        </w:rPr>
        <w:t>нными в Список всемирного насле</w:t>
      </w:r>
      <w:r w:rsidRPr="00265FFC">
        <w:rPr>
          <w:rFonts w:ascii="Times New Roman" w:hAnsi="Times New Roman" w:cs="Times New Roman"/>
          <w:sz w:val="28"/>
          <w:szCs w:val="28"/>
        </w:rPr>
        <w:t>дия, историко-культурными з</w:t>
      </w:r>
      <w:r w:rsidR="008C44A5">
        <w:rPr>
          <w:rFonts w:ascii="Times New Roman" w:hAnsi="Times New Roman" w:cs="Times New Roman"/>
          <w:sz w:val="28"/>
          <w:szCs w:val="28"/>
        </w:rPr>
        <w:t>аповедниками, объектами археоло</w:t>
      </w:r>
      <w:r w:rsidRPr="00265FFC">
        <w:rPr>
          <w:rFonts w:ascii="Times New Roman" w:hAnsi="Times New Roman" w:cs="Times New Roman"/>
          <w:sz w:val="28"/>
          <w:szCs w:val="28"/>
        </w:rPr>
        <w:t>гического наследия, музеями-заповедниками;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5FFC">
        <w:rPr>
          <w:rFonts w:ascii="Times New Roman" w:hAnsi="Times New Roman" w:cs="Times New Roman"/>
          <w:sz w:val="28"/>
          <w:szCs w:val="28"/>
        </w:rPr>
        <w:t>- занятые объектами космической инфраструктуры;</w:t>
      </w:r>
      <w:proofErr w:type="gramEnd"/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под объектами гидротехнических сооружений;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предоставленные для производства ядовитых веществ, наркотических средств и некоторые другие.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К вещам также относятся: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плоды: продукты естественного развития растений и животных (в т. ч. урожай и приплод);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продукция: имущество, пол</w:t>
      </w:r>
      <w:r w:rsidR="008C44A5">
        <w:rPr>
          <w:rFonts w:ascii="Times New Roman" w:hAnsi="Times New Roman" w:cs="Times New Roman"/>
          <w:sz w:val="28"/>
          <w:szCs w:val="28"/>
        </w:rPr>
        <w:t>ученное в результате целенаправ</w:t>
      </w:r>
      <w:r w:rsidRPr="00265FFC">
        <w:rPr>
          <w:rFonts w:ascii="Times New Roman" w:hAnsi="Times New Roman" w:cs="Times New Roman"/>
          <w:sz w:val="28"/>
          <w:szCs w:val="28"/>
        </w:rPr>
        <w:t>ленной производственной деятельности (в т. ч. переработанное сырьё, полуфабрикаты, готовая продукция);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доходы: денежные поступления в результате использования имущества (в т. ч. арендная плата, проценты по вкладу).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Важной частью имущества являются имущественные права, которые делятся на 4 вида: вещные, обязательственные,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исключи-тельные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и наследственные.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К вещным правам относятся: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право собственности,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право пожизненного наследуемого владения земельным участком;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право постоянного (бессрочного) пользования земельным участком;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lastRenderedPageBreak/>
        <w:t>- сервитут;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право хозяйственного ведения имуществом;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право оперативного управления имуществом (ст. 216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Сервитут как право ограниченного пользования чужим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земель-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ным</w:t>
      </w:r>
      <w:proofErr w:type="spellEnd"/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участком может устанавливаться для обеспечения прохода или проезда через соседний земельный участок, строительства или эксплуатации линейных объект</w:t>
      </w:r>
      <w:r w:rsidR="008C44A5">
        <w:rPr>
          <w:rFonts w:ascii="Times New Roman" w:hAnsi="Times New Roman" w:cs="Times New Roman"/>
          <w:sz w:val="28"/>
          <w:szCs w:val="28"/>
        </w:rPr>
        <w:t>ов, например, линий электропере</w:t>
      </w:r>
      <w:r w:rsidRPr="00265FFC">
        <w:rPr>
          <w:rFonts w:ascii="Times New Roman" w:hAnsi="Times New Roman" w:cs="Times New Roman"/>
          <w:sz w:val="28"/>
          <w:szCs w:val="28"/>
        </w:rPr>
        <w:t>дачи (ст. 274 ГК РФ). При этом сервитуты могут быть срочными или бессрочными, платными или бесплатными.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К обязательственным правам относятся: право кредитора требовать долг, право акционера требовать дивиденды и др.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Исключительными правами являются право на использование результата интеллектуальной деятельности, право на гонорар.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В составе имущества рассматриваются не только активы, но и пассивы (обязанности, долги). Так, в состав наследства входят не только принадлежавшие наследодателю на день открытия наследства вещи, но и обязанности (ст. 1112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Собственность – экономическая категория, отражающая экономические отношения между людьми по поводу производства, распределения, обмена и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потребления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экономических благ.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Собственнику принадлежат права владения, пользования и распоряжения своим имуществом (ст. 209 ГК РФ).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Право собственности содержит три правомочия: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владение (фактическое обладание, возможность удержания имущества в собственном владении);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пользование (потребление, возможность извлечения из имущества доходов или иных полезных свойств);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распоряжение (определение юридической судьбы имущества, возможность отчуждать или отдавать имущество в залог).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Право владения проявляется в возможности контроля над имуществом, хозяйственного воздействия на него. Право владения может осуществляться также лицом, не являющимся собственником, но владеющим имуществом на </w:t>
      </w:r>
      <w:r w:rsidRPr="00265FFC">
        <w:rPr>
          <w:rFonts w:ascii="Times New Roman" w:hAnsi="Times New Roman" w:cs="Times New Roman"/>
          <w:sz w:val="28"/>
          <w:szCs w:val="28"/>
        </w:rPr>
        <w:lastRenderedPageBreak/>
        <w:t>праве пожизненного наследуемого владения, хозяйственного ведения или оперативного управления.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При этом различают законное и незаконное владение, а также давностное владение (ст. 234 ГК РФ). Понятие </w:t>
      </w:r>
      <w:proofErr w:type="spellStart"/>
      <w:r w:rsidRPr="00265FFC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 xml:space="preserve"> давности предполагает, что определенное лицо (физическое или юридическое), не являющееся собственником имущества, но добросовестно, открыто и непрерывно им владеющее (движимым имуществом – в течение 5 лет, недвижимым – 15 лет) приобретает право собственности на это имущество.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Право пользования проявляется в возможности извлекать полезные свойства из имущества в п</w:t>
      </w:r>
      <w:r w:rsidR="008C44A5">
        <w:rPr>
          <w:rFonts w:ascii="Times New Roman" w:hAnsi="Times New Roman" w:cs="Times New Roman"/>
          <w:sz w:val="28"/>
          <w:szCs w:val="28"/>
        </w:rPr>
        <w:t>роцессе его использования, в ре</w:t>
      </w:r>
      <w:r w:rsidRPr="00265FFC">
        <w:rPr>
          <w:rFonts w:ascii="Times New Roman" w:hAnsi="Times New Roman" w:cs="Times New Roman"/>
          <w:sz w:val="28"/>
          <w:szCs w:val="28"/>
        </w:rPr>
        <w:t>зультате чего имущество или по</w:t>
      </w:r>
      <w:r w:rsidR="008C44A5">
        <w:rPr>
          <w:rFonts w:ascii="Times New Roman" w:hAnsi="Times New Roman" w:cs="Times New Roman"/>
          <w:sz w:val="28"/>
          <w:szCs w:val="28"/>
        </w:rPr>
        <w:t>лностью потребляется, или посте</w:t>
      </w:r>
      <w:r w:rsidRPr="00265FFC">
        <w:rPr>
          <w:rFonts w:ascii="Times New Roman" w:hAnsi="Times New Roman" w:cs="Times New Roman"/>
          <w:sz w:val="28"/>
          <w:szCs w:val="28"/>
        </w:rPr>
        <w:t>пенно изнашивается (амортизируется). Право пользования может осуществляться не только собственником, но и другими лицами, получившими это право от собственника.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Право распоряжения проявляется в возможности определения фактической и юридической суд</w:t>
      </w:r>
      <w:r w:rsidR="008C44A5">
        <w:rPr>
          <w:rFonts w:ascii="Times New Roman" w:hAnsi="Times New Roman" w:cs="Times New Roman"/>
          <w:sz w:val="28"/>
          <w:szCs w:val="28"/>
        </w:rPr>
        <w:t>ьбы имущества: возможности про</w:t>
      </w:r>
      <w:r w:rsidRPr="00265FFC">
        <w:rPr>
          <w:rFonts w:ascii="Times New Roman" w:hAnsi="Times New Roman" w:cs="Times New Roman"/>
          <w:sz w:val="28"/>
          <w:szCs w:val="28"/>
        </w:rPr>
        <w:t>дать, подарить или передать в аренду. Распоряжение может иметь либо временный характер в случа</w:t>
      </w:r>
      <w:r w:rsidR="008C44A5">
        <w:rPr>
          <w:rFonts w:ascii="Times New Roman" w:hAnsi="Times New Roman" w:cs="Times New Roman"/>
          <w:sz w:val="28"/>
          <w:szCs w:val="28"/>
        </w:rPr>
        <w:t>е сдачи имущества внаем или вне</w:t>
      </w:r>
      <w:r w:rsidRPr="00265FFC">
        <w:rPr>
          <w:rFonts w:ascii="Times New Roman" w:hAnsi="Times New Roman" w:cs="Times New Roman"/>
          <w:sz w:val="28"/>
          <w:szCs w:val="28"/>
        </w:rPr>
        <w:t>сения его в качестве залога, либо окончательный характер в случае отчуждения в соответствии с до</w:t>
      </w:r>
      <w:r w:rsidR="008C44A5">
        <w:rPr>
          <w:rFonts w:ascii="Times New Roman" w:hAnsi="Times New Roman" w:cs="Times New Roman"/>
          <w:sz w:val="28"/>
          <w:szCs w:val="28"/>
        </w:rPr>
        <w:t>говором купли-продажи или внесе</w:t>
      </w:r>
      <w:r w:rsidRPr="00265FFC">
        <w:rPr>
          <w:rFonts w:ascii="Times New Roman" w:hAnsi="Times New Roman" w:cs="Times New Roman"/>
          <w:sz w:val="28"/>
          <w:szCs w:val="28"/>
        </w:rPr>
        <w:t>ния в качестве вклада в уставный капитал. К формам распоряжения имуществом, имеющим окончательный характер, относятся также уничтожение вещи или отказ от права собственности на нее.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Распоряжение имуществом </w:t>
      </w:r>
      <w:r w:rsidR="008C44A5">
        <w:rPr>
          <w:rFonts w:ascii="Times New Roman" w:hAnsi="Times New Roman" w:cs="Times New Roman"/>
          <w:sz w:val="28"/>
          <w:szCs w:val="28"/>
        </w:rPr>
        <w:t>возможно и в отсутствии фактиче</w:t>
      </w:r>
      <w:r w:rsidRPr="00265FFC">
        <w:rPr>
          <w:rFonts w:ascii="Times New Roman" w:hAnsi="Times New Roman" w:cs="Times New Roman"/>
          <w:sz w:val="28"/>
          <w:szCs w:val="28"/>
        </w:rPr>
        <w:t xml:space="preserve">ского обладания им, так, собственник может уже сданное в аренду и находящееся у арендатора имущество продать его этому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аренда-тору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>. Вместе с этим собственник</w:t>
      </w:r>
      <w:r w:rsidR="008C44A5">
        <w:rPr>
          <w:rFonts w:ascii="Times New Roman" w:hAnsi="Times New Roman" w:cs="Times New Roman"/>
          <w:sz w:val="28"/>
          <w:szCs w:val="28"/>
        </w:rPr>
        <w:t xml:space="preserve"> не всегда свободен в распоряже</w:t>
      </w:r>
      <w:r w:rsidRPr="00265FFC">
        <w:rPr>
          <w:rFonts w:ascii="Times New Roman" w:hAnsi="Times New Roman" w:cs="Times New Roman"/>
          <w:sz w:val="28"/>
          <w:szCs w:val="28"/>
        </w:rPr>
        <w:t>нии своим имуществом: в случае введения процедуры банкротства или ареста имущества его со</w:t>
      </w:r>
      <w:r w:rsidR="008C44A5">
        <w:rPr>
          <w:rFonts w:ascii="Times New Roman" w:hAnsi="Times New Roman" w:cs="Times New Roman"/>
          <w:sz w:val="28"/>
          <w:szCs w:val="28"/>
        </w:rPr>
        <w:t>бственник временно не может осу</w:t>
      </w:r>
      <w:r w:rsidRPr="00265FFC">
        <w:rPr>
          <w:rFonts w:ascii="Times New Roman" w:hAnsi="Times New Roman" w:cs="Times New Roman"/>
          <w:sz w:val="28"/>
          <w:szCs w:val="28"/>
        </w:rPr>
        <w:t>ществлять право распоряжения этим имуществом.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Собственник имущества не только имеет определенные права, но должен также нести и бремя содержания своего имущества (ст. 210 ГК РФ). Бремя содержан</w:t>
      </w:r>
      <w:r w:rsidR="008C44A5">
        <w:rPr>
          <w:rFonts w:ascii="Times New Roman" w:hAnsi="Times New Roman" w:cs="Times New Roman"/>
          <w:sz w:val="28"/>
          <w:szCs w:val="28"/>
        </w:rPr>
        <w:t>ия предполагает обязанность соб</w:t>
      </w:r>
      <w:r w:rsidRPr="00265FFC">
        <w:rPr>
          <w:rFonts w:ascii="Times New Roman" w:hAnsi="Times New Roman" w:cs="Times New Roman"/>
          <w:sz w:val="28"/>
          <w:szCs w:val="28"/>
        </w:rPr>
        <w:t xml:space="preserve">ственника содержать свое имущество в исправном и безопасном для окружающей среды состоянии с точки зрения архитектурно-строительных, эстетических и </w:t>
      </w:r>
      <w:r w:rsidR="008C44A5">
        <w:rPr>
          <w:rFonts w:ascii="Times New Roman" w:hAnsi="Times New Roman" w:cs="Times New Roman"/>
          <w:sz w:val="28"/>
          <w:szCs w:val="28"/>
        </w:rPr>
        <w:t>экологических требований. Вслед</w:t>
      </w:r>
      <w:r w:rsidRPr="00265FFC">
        <w:rPr>
          <w:rFonts w:ascii="Times New Roman" w:hAnsi="Times New Roman" w:cs="Times New Roman"/>
          <w:sz w:val="28"/>
          <w:szCs w:val="28"/>
        </w:rPr>
        <w:t>ствие этого обеспечивается гар</w:t>
      </w:r>
      <w:r w:rsidR="008C44A5">
        <w:rPr>
          <w:rFonts w:ascii="Times New Roman" w:hAnsi="Times New Roman" w:cs="Times New Roman"/>
          <w:sz w:val="28"/>
          <w:szCs w:val="28"/>
        </w:rPr>
        <w:t>антия сохранения и умножения ду</w:t>
      </w:r>
      <w:r w:rsidRPr="00265FFC">
        <w:rPr>
          <w:rFonts w:ascii="Times New Roman" w:hAnsi="Times New Roman" w:cs="Times New Roman"/>
          <w:sz w:val="28"/>
          <w:szCs w:val="28"/>
        </w:rPr>
        <w:t>ховно-культурного и исторического наследия страны.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lastRenderedPageBreak/>
        <w:t>В случае ненадлежащего исполнения этой обязанности могут быть введены определенные санкции, например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принудительный выкуп культурно-исторических ценностей, если они содержатся бесхозяйственно, с нарушением установленных требований. Бремя содержания имущества может распределяться между отдельными лицами: в договоре аренды может конкретно оговариваться, какие обязанности по содержанию аре</w:t>
      </w:r>
      <w:r w:rsidR="008C44A5">
        <w:rPr>
          <w:rFonts w:ascii="Times New Roman" w:hAnsi="Times New Roman" w:cs="Times New Roman"/>
          <w:sz w:val="28"/>
          <w:szCs w:val="28"/>
        </w:rPr>
        <w:t>ндованного имущества несет арен</w:t>
      </w:r>
      <w:r w:rsidRPr="00265FFC">
        <w:rPr>
          <w:rFonts w:ascii="Times New Roman" w:hAnsi="Times New Roman" w:cs="Times New Roman"/>
          <w:sz w:val="28"/>
          <w:szCs w:val="28"/>
        </w:rPr>
        <w:t>додатель, а какие – арендатор.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Различают следующие основные формы собственности: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5FFC">
        <w:rPr>
          <w:rFonts w:ascii="Times New Roman" w:hAnsi="Times New Roman" w:cs="Times New Roman"/>
          <w:sz w:val="28"/>
          <w:szCs w:val="28"/>
        </w:rPr>
        <w:t>частная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 xml:space="preserve"> (физических и юридических лиц);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государственная (федеральная и субъектов РФ);</w:t>
      </w:r>
    </w:p>
    <w:p w:rsidR="00265FFC" w:rsidRPr="00265FF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>- муниципальная.</w:t>
      </w:r>
    </w:p>
    <w:p w:rsidR="0064326C" w:rsidRDefault="00265FFC" w:rsidP="00265FFC">
      <w:pPr>
        <w:rPr>
          <w:rFonts w:ascii="Times New Roman" w:hAnsi="Times New Roman" w:cs="Times New Roman"/>
          <w:sz w:val="28"/>
          <w:szCs w:val="28"/>
        </w:rPr>
      </w:pPr>
      <w:r w:rsidRPr="00265FFC">
        <w:rPr>
          <w:rFonts w:ascii="Times New Roman" w:hAnsi="Times New Roman" w:cs="Times New Roman"/>
          <w:sz w:val="28"/>
          <w:szCs w:val="28"/>
        </w:rPr>
        <w:t xml:space="preserve">Конституция РФ защищает </w:t>
      </w:r>
      <w:r w:rsidR="008C44A5">
        <w:rPr>
          <w:rFonts w:ascii="Times New Roman" w:hAnsi="Times New Roman" w:cs="Times New Roman"/>
          <w:sz w:val="28"/>
          <w:szCs w:val="28"/>
        </w:rPr>
        <w:t>равным образом частную, государ</w:t>
      </w:r>
      <w:r w:rsidRPr="00265FFC">
        <w:rPr>
          <w:rFonts w:ascii="Times New Roman" w:hAnsi="Times New Roman" w:cs="Times New Roman"/>
          <w:sz w:val="28"/>
          <w:szCs w:val="28"/>
        </w:rPr>
        <w:t>ственную и муниципальную форм</w:t>
      </w:r>
      <w:r w:rsidR="008C44A5">
        <w:rPr>
          <w:rFonts w:ascii="Times New Roman" w:hAnsi="Times New Roman" w:cs="Times New Roman"/>
          <w:sz w:val="28"/>
          <w:szCs w:val="28"/>
        </w:rPr>
        <w:t>ы собственности, утверждает рав</w:t>
      </w:r>
      <w:r w:rsidRPr="00265FFC">
        <w:rPr>
          <w:rFonts w:ascii="Times New Roman" w:hAnsi="Times New Roman" w:cs="Times New Roman"/>
          <w:sz w:val="28"/>
          <w:szCs w:val="28"/>
        </w:rPr>
        <w:t>ноправие муниципальной собственн</w:t>
      </w:r>
      <w:r w:rsidR="008C44A5">
        <w:rPr>
          <w:rFonts w:ascii="Times New Roman" w:hAnsi="Times New Roman" w:cs="Times New Roman"/>
          <w:sz w:val="28"/>
          <w:szCs w:val="28"/>
        </w:rPr>
        <w:t>ости с другими формами собствен</w:t>
      </w:r>
      <w:r w:rsidRPr="00265FFC">
        <w:rPr>
          <w:rFonts w:ascii="Times New Roman" w:hAnsi="Times New Roman" w:cs="Times New Roman"/>
          <w:sz w:val="28"/>
          <w:szCs w:val="28"/>
        </w:rPr>
        <w:t>ности. Постановление Верховного Совета РФ от 27 декабря 1991 г. № 3020-1 «О разграничении госу</w:t>
      </w:r>
      <w:r w:rsidR="008C44A5">
        <w:rPr>
          <w:rFonts w:ascii="Times New Roman" w:hAnsi="Times New Roman" w:cs="Times New Roman"/>
          <w:sz w:val="28"/>
          <w:szCs w:val="28"/>
        </w:rPr>
        <w:t>дарственной собственности в Рос</w:t>
      </w:r>
      <w:r w:rsidRPr="00265FFC">
        <w:rPr>
          <w:rFonts w:ascii="Times New Roman" w:hAnsi="Times New Roman" w:cs="Times New Roman"/>
          <w:sz w:val="28"/>
          <w:szCs w:val="28"/>
        </w:rPr>
        <w:t xml:space="preserve">сийской Федерации на федеральную собственность, государственную собственность республик в составе </w:t>
      </w:r>
      <w:r w:rsidR="008C44A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spellStart"/>
      <w:r w:rsidR="008C44A5">
        <w:rPr>
          <w:rFonts w:ascii="Times New Roman" w:hAnsi="Times New Roman" w:cs="Times New Roman"/>
          <w:sz w:val="28"/>
          <w:szCs w:val="28"/>
        </w:rPr>
        <w:t>краёв</w:t>
      </w:r>
      <w:proofErr w:type="gramStart"/>
      <w:r w:rsidR="008C44A5">
        <w:rPr>
          <w:rFonts w:ascii="Times New Roman" w:hAnsi="Times New Roman" w:cs="Times New Roman"/>
          <w:sz w:val="28"/>
          <w:szCs w:val="28"/>
        </w:rPr>
        <w:t>,</w:t>
      </w:r>
      <w:r w:rsidRPr="00265F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5FFC">
        <w:rPr>
          <w:rFonts w:ascii="Times New Roman" w:hAnsi="Times New Roman" w:cs="Times New Roman"/>
          <w:sz w:val="28"/>
          <w:szCs w:val="28"/>
        </w:rPr>
        <w:t>бластей</w:t>
      </w:r>
      <w:proofErr w:type="spellEnd"/>
      <w:r w:rsidRPr="00265FFC">
        <w:rPr>
          <w:rFonts w:ascii="Times New Roman" w:hAnsi="Times New Roman" w:cs="Times New Roman"/>
          <w:sz w:val="28"/>
          <w:szCs w:val="28"/>
        </w:rPr>
        <w:t>, автономных округов, автономной области, городов Москвы и Санкт-Петербурга и муниципальную собственность» обеспечило в свое время самостоятельность муниципальной собственности.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ЗАДАНИЕ:</w:t>
      </w:r>
    </w:p>
    <w:p w:rsidR="00F7367A" w:rsidRPr="00F7367A" w:rsidRDefault="00F7367A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Прочитать текст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367A">
        <w:rPr>
          <w:rFonts w:ascii="Times New Roman" w:hAnsi="Times New Roman" w:cs="Times New Roman"/>
          <w:sz w:val="28"/>
          <w:szCs w:val="28"/>
        </w:rPr>
        <w:t xml:space="preserve"> 2. Тема 2. </w:t>
      </w:r>
      <w:r w:rsidRPr="00F7367A">
        <w:rPr>
          <w:rFonts w:ascii="Times New Roman" w:hAnsi="Times New Roman" w:cs="Times New Roman"/>
          <w:b/>
          <w:sz w:val="28"/>
          <w:szCs w:val="28"/>
        </w:rPr>
        <w:t>Организация раб</w:t>
      </w:r>
      <w:r w:rsidRPr="00F7367A">
        <w:rPr>
          <w:rFonts w:ascii="Times New Roman" w:hAnsi="Times New Roman" w:cs="Times New Roman"/>
          <w:b/>
          <w:sz w:val="28"/>
          <w:szCs w:val="28"/>
        </w:rPr>
        <w:t>оты по управлению недвижимостью</w:t>
      </w:r>
    </w:p>
    <w:p w:rsidR="00F7367A" w:rsidRPr="00F7367A" w:rsidRDefault="00F7367A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F7367A">
        <w:rPr>
          <w:rFonts w:ascii="Times New Roman" w:hAnsi="Times New Roman" w:cs="Times New Roman"/>
          <w:b/>
          <w:sz w:val="28"/>
          <w:szCs w:val="28"/>
        </w:rPr>
        <w:t>1.1. Понятие имущества и формы собственности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Записать тему урока в тетрадь и ответить на к. вопросы письменно</w:t>
      </w:r>
      <w:r w:rsidR="00582A23">
        <w:rPr>
          <w:rFonts w:ascii="Times New Roman" w:hAnsi="Times New Roman" w:cs="Times New Roman"/>
          <w:sz w:val="28"/>
          <w:szCs w:val="28"/>
        </w:rPr>
        <w:t xml:space="preserve">, </w:t>
      </w:r>
      <w:r w:rsidRPr="00F7367A">
        <w:rPr>
          <w:rFonts w:ascii="Times New Roman" w:hAnsi="Times New Roman" w:cs="Times New Roman"/>
          <w:sz w:val="28"/>
          <w:szCs w:val="28"/>
        </w:rPr>
        <w:t>записав их:</w:t>
      </w:r>
    </w:p>
    <w:p w:rsidR="00F7367A" w:rsidRPr="0055384E" w:rsidRDefault="00F7367A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55384E">
        <w:rPr>
          <w:rFonts w:ascii="Times New Roman" w:hAnsi="Times New Roman" w:cs="Times New Roman"/>
          <w:b/>
          <w:sz w:val="28"/>
          <w:szCs w:val="28"/>
        </w:rPr>
        <w:t>-</w:t>
      </w:r>
      <w:r w:rsidRPr="0055384E">
        <w:rPr>
          <w:rFonts w:ascii="Times New Roman" w:hAnsi="Times New Roman" w:cs="Times New Roman"/>
          <w:b/>
          <w:sz w:val="28"/>
          <w:szCs w:val="28"/>
        </w:rPr>
        <w:t>понятие</w:t>
      </w:r>
      <w:r w:rsidR="00582A23" w:rsidRPr="005538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82A23" w:rsidRPr="0055384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582A23" w:rsidRPr="0055384E">
        <w:rPr>
          <w:rFonts w:ascii="Times New Roman" w:hAnsi="Times New Roman" w:cs="Times New Roman"/>
          <w:b/>
          <w:sz w:val="28"/>
          <w:szCs w:val="28"/>
        </w:rPr>
        <w:t xml:space="preserve"> имуществе и его состав</w:t>
      </w:r>
    </w:p>
    <w:p w:rsidR="00582A23" w:rsidRPr="0055384E" w:rsidRDefault="00582A23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55384E">
        <w:rPr>
          <w:rFonts w:ascii="Times New Roman" w:hAnsi="Times New Roman" w:cs="Times New Roman"/>
          <w:b/>
          <w:sz w:val="28"/>
          <w:szCs w:val="28"/>
        </w:rPr>
        <w:t xml:space="preserve">-описать </w:t>
      </w:r>
      <w:proofErr w:type="spellStart"/>
      <w:r w:rsidRPr="0055384E">
        <w:rPr>
          <w:rFonts w:ascii="Times New Roman" w:hAnsi="Times New Roman" w:cs="Times New Roman"/>
          <w:b/>
          <w:sz w:val="28"/>
          <w:szCs w:val="28"/>
        </w:rPr>
        <w:t>продробно</w:t>
      </w:r>
      <w:proofErr w:type="spellEnd"/>
      <w:r w:rsidRPr="0055384E">
        <w:rPr>
          <w:rFonts w:ascii="Times New Roman" w:hAnsi="Times New Roman" w:cs="Times New Roman"/>
          <w:b/>
          <w:sz w:val="28"/>
          <w:szCs w:val="28"/>
        </w:rPr>
        <w:t xml:space="preserve"> классификацию состава  имущества</w:t>
      </w:r>
    </w:p>
    <w:p w:rsidR="00582A23" w:rsidRPr="0055384E" w:rsidRDefault="00582A23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55384E">
        <w:rPr>
          <w:rFonts w:ascii="Times New Roman" w:hAnsi="Times New Roman" w:cs="Times New Roman"/>
          <w:b/>
          <w:sz w:val="28"/>
          <w:szCs w:val="28"/>
        </w:rPr>
        <w:t>-</w:t>
      </w:r>
      <w:r w:rsidR="00CC44A8" w:rsidRPr="0055384E">
        <w:rPr>
          <w:rFonts w:ascii="Times New Roman" w:hAnsi="Times New Roman" w:cs="Times New Roman"/>
          <w:b/>
          <w:sz w:val="28"/>
          <w:szCs w:val="28"/>
        </w:rPr>
        <w:t>перечислить виды имущественных прав</w:t>
      </w:r>
    </w:p>
    <w:p w:rsidR="00CC44A8" w:rsidRPr="0055384E" w:rsidRDefault="00CC44A8" w:rsidP="00F7367A">
      <w:pPr>
        <w:rPr>
          <w:rFonts w:ascii="Times New Roman" w:hAnsi="Times New Roman" w:cs="Times New Roman"/>
          <w:b/>
          <w:sz w:val="28"/>
          <w:szCs w:val="28"/>
        </w:rPr>
      </w:pPr>
      <w:r w:rsidRPr="0055384E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55384E">
        <w:rPr>
          <w:b/>
        </w:rPr>
        <w:t xml:space="preserve"> </w:t>
      </w:r>
      <w:r w:rsidRPr="0055384E">
        <w:rPr>
          <w:rFonts w:ascii="Times New Roman" w:hAnsi="Times New Roman" w:cs="Times New Roman"/>
          <w:b/>
          <w:sz w:val="28"/>
          <w:szCs w:val="28"/>
        </w:rPr>
        <w:t xml:space="preserve">описать </w:t>
      </w:r>
      <w:proofErr w:type="spellStart"/>
      <w:r w:rsidRPr="0055384E">
        <w:rPr>
          <w:rFonts w:ascii="Times New Roman" w:hAnsi="Times New Roman" w:cs="Times New Roman"/>
          <w:b/>
          <w:sz w:val="28"/>
          <w:szCs w:val="28"/>
        </w:rPr>
        <w:t>продробно</w:t>
      </w:r>
      <w:proofErr w:type="spellEnd"/>
      <w:r w:rsidRPr="0055384E">
        <w:rPr>
          <w:rFonts w:ascii="Times New Roman" w:hAnsi="Times New Roman" w:cs="Times New Roman"/>
          <w:b/>
          <w:sz w:val="28"/>
          <w:szCs w:val="28"/>
        </w:rPr>
        <w:t xml:space="preserve"> виды вещных прав</w:t>
      </w:r>
    </w:p>
    <w:p w:rsidR="00CC44A8" w:rsidRPr="00F7367A" w:rsidRDefault="00CC44A8" w:rsidP="00F7367A">
      <w:pPr>
        <w:rPr>
          <w:rFonts w:ascii="Times New Roman" w:hAnsi="Times New Roman" w:cs="Times New Roman"/>
          <w:sz w:val="28"/>
          <w:szCs w:val="28"/>
        </w:rPr>
      </w:pPr>
      <w:r w:rsidRPr="0055384E">
        <w:rPr>
          <w:rFonts w:ascii="Times New Roman" w:hAnsi="Times New Roman" w:cs="Times New Roman"/>
          <w:b/>
          <w:sz w:val="28"/>
          <w:szCs w:val="28"/>
        </w:rPr>
        <w:t>-</w:t>
      </w:r>
      <w:r w:rsidRPr="0055384E">
        <w:rPr>
          <w:b/>
        </w:rPr>
        <w:t xml:space="preserve"> </w:t>
      </w:r>
      <w:r w:rsidRPr="0055384E">
        <w:rPr>
          <w:rFonts w:ascii="Times New Roman" w:hAnsi="Times New Roman" w:cs="Times New Roman"/>
          <w:b/>
          <w:sz w:val="28"/>
          <w:szCs w:val="28"/>
        </w:rPr>
        <w:t>перечислить</w:t>
      </w:r>
      <w:r w:rsidRPr="0055384E">
        <w:rPr>
          <w:b/>
        </w:rPr>
        <w:t xml:space="preserve"> </w:t>
      </w:r>
      <w:r w:rsidRPr="0055384E">
        <w:rPr>
          <w:rFonts w:ascii="Times New Roman" w:hAnsi="Times New Roman" w:cs="Times New Roman"/>
          <w:b/>
          <w:sz w:val="28"/>
          <w:szCs w:val="28"/>
        </w:rPr>
        <w:t>основные формы собственности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Отправить на электронную почту.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</w:p>
    <w:p w:rsidR="00F7367A" w:rsidRPr="00F7367A" w:rsidRDefault="00F7367A" w:rsidP="00F7367A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blohin.alexey74@yandex.ru</w:t>
      </w:r>
    </w:p>
    <w:p w:rsidR="00F7367A" w:rsidRPr="00265FFC" w:rsidRDefault="00F7367A" w:rsidP="00265F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367A" w:rsidRPr="0026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F8"/>
    <w:rsid w:val="00190CF8"/>
    <w:rsid w:val="00244D5D"/>
    <w:rsid w:val="00265FFC"/>
    <w:rsid w:val="0055384E"/>
    <w:rsid w:val="00582A23"/>
    <w:rsid w:val="0064326C"/>
    <w:rsid w:val="008C44A5"/>
    <w:rsid w:val="00CC44A8"/>
    <w:rsid w:val="00F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2020-09-05T04:46:00Z</dcterms:created>
  <dcterms:modified xsi:type="dcterms:W3CDTF">2020-09-05T06:10:00Z</dcterms:modified>
</cp:coreProperties>
</file>