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A4" w:rsidRPr="001055A4" w:rsidRDefault="001055A4" w:rsidP="00533B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b/>
          <w:sz w:val="24"/>
        </w:rPr>
        <w:t xml:space="preserve">Тема 1.1 </w:t>
      </w:r>
      <w:r w:rsidRPr="001055A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Основы организации бухгалтерского учета в банках. </w:t>
      </w:r>
    </w:p>
    <w:p w:rsidR="001922B0" w:rsidRP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922B0">
        <w:rPr>
          <w:rFonts w:cstheme="minorHAnsi"/>
          <w:sz w:val="24"/>
          <w:szCs w:val="24"/>
        </w:rPr>
        <w:t xml:space="preserve">Основы организации работы бухгалтерской службы в банках. Организация работы бухгалтерского аппарата. </w:t>
      </w:r>
    </w:p>
    <w:p w:rsidR="001922B0" w:rsidRP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922B0">
        <w:rPr>
          <w:rFonts w:cstheme="minorHAnsi"/>
          <w:sz w:val="24"/>
          <w:szCs w:val="24"/>
        </w:rPr>
        <w:t xml:space="preserve">Структура бухгалтерской службы. </w:t>
      </w:r>
    </w:p>
    <w:p w:rsidR="001922B0" w:rsidRP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922B0">
        <w:rPr>
          <w:rFonts w:cstheme="minorHAnsi"/>
          <w:sz w:val="24"/>
          <w:szCs w:val="24"/>
        </w:rPr>
        <w:t xml:space="preserve">Функции подразделений бухгалтерской службы. </w:t>
      </w:r>
    </w:p>
    <w:p w:rsidR="001922B0" w:rsidRP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922B0">
        <w:rPr>
          <w:rFonts w:cstheme="minorHAnsi"/>
          <w:sz w:val="24"/>
          <w:szCs w:val="24"/>
        </w:rPr>
        <w:t xml:space="preserve">Должностные обязанности бухгалтерских работников и распределение обслуживаемых ими счетов.  </w:t>
      </w:r>
    </w:p>
    <w:p w:rsidR="001922B0" w:rsidRP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922B0">
        <w:rPr>
          <w:rFonts w:cstheme="minorHAnsi"/>
          <w:sz w:val="24"/>
          <w:szCs w:val="24"/>
        </w:rPr>
        <w:t xml:space="preserve">Функции главного бухгалтера. </w:t>
      </w:r>
    </w:p>
    <w:p w:rsidR="00AC06CA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922B0">
        <w:rPr>
          <w:rFonts w:cstheme="minorHAnsi"/>
          <w:sz w:val="24"/>
          <w:szCs w:val="24"/>
        </w:rPr>
        <w:t>Режим работы бухгалтерской службы. Операционный день. Организация рабочего дня бухгалтерских работников.</w:t>
      </w:r>
    </w:p>
    <w:p w:rsid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1922B0" w:rsidRPr="001922B0" w:rsidRDefault="001922B0" w:rsidP="00533B68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1922B0">
        <w:rPr>
          <w:rFonts w:cstheme="minorHAnsi"/>
          <w:b/>
          <w:sz w:val="24"/>
          <w:szCs w:val="24"/>
        </w:rPr>
        <w:t>1.Основы организации работы бухгалтерской службы в банках. Организация работы бухгалтерского аппарата.</w:t>
      </w:r>
    </w:p>
    <w:p w:rsid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1922B0" w:rsidRDefault="001922B0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1922B0" w:rsidRDefault="00122BD5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22BD5">
        <w:rPr>
          <w:rFonts w:cstheme="minorHAnsi"/>
          <w:sz w:val="24"/>
          <w:szCs w:val="24"/>
        </w:rPr>
        <w:t>За организацию бухгалтерского учета, соблюдение законодательства при выполнении банковских операций ответственность несет руководитель кредитной организации.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>Организация работы бухгалтерского аппарата банка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>За организацию бухгалтерского учета, соблюдение законодательства при выполнении банковских операций ответственность несет руководитель кредитной организации.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>Состав, структура бухгалтерии и распределение функций определяются размером банка, банковскими операциями, уровнем компьютеризации работы бухгалтерии и другими факторами.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>Бухгалтерский аппарат банка может иметь различную структуру. Его работа может строиться по принципу создания одного бухгалтерского подразделения (департамента, управления), либо по принципу образования специализированных отделов и объединения в отделах работников в операционные бригады. Может быть использован и подход, предусматривающий предоставление работникам прав ответственных исполнителей, которым поручается единолично оформлять и подписывать документы по выполняемому кругу операций, за исключением документов по операциям, подлежащим дополнительному контролю.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>Выполнение бухгалтерских операций должно быть закреплено должностными инструкциями за определенными работниками, к числу которых относятся работники, занятые приемом, оформлением, контролем расчетных, кассовых и других документов, отражением банковских операций по счетам бухгалтерского учета. Сотрудники, занимающиеся автоматизированной обработкой информации, в структуру бухгалтерского аппарата не включаются. Конкретные обязанности бухгалтерских работников и распределение обслуживаемых ими счетов определяет главный бухгалтер кредитной организации или по его поручению — начальники отделов. Главный бухгалтер утверждает положения об отделах бухгалтерии. Распоряжения руководителя кредитной организации по ведению бухгалтерского учета и конкретные обязанности бухгалтерских работников, закрепление за ними обслуживаемых счетов, а также вносимые изменения оформляются в письменной форме.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 xml:space="preserve">Все бухгалтерские работники в части выполнения своих прямых обязанностей подчиняются главному бухгалтеру кредитной организации. Главный бухгалтер обеспечивает: соответствие осуществляемых операций законодательству РФ, нормативным актам Банка России, </w:t>
      </w:r>
      <w:proofErr w:type="gramStart"/>
      <w:r w:rsidRPr="00391528">
        <w:rPr>
          <w:rFonts w:cstheme="minorHAnsi"/>
          <w:sz w:val="24"/>
          <w:szCs w:val="24"/>
        </w:rPr>
        <w:t>контроль за</w:t>
      </w:r>
      <w:proofErr w:type="gramEnd"/>
      <w:r w:rsidRPr="00391528">
        <w:rPr>
          <w:rFonts w:cstheme="minorHAnsi"/>
          <w:sz w:val="24"/>
          <w:szCs w:val="24"/>
        </w:rPr>
        <w:t xml:space="preserve"> движением имущества и выполнением обязательств. Он также несет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t>ответственность за формирование и исполнение учетной политики кредитной организации; ведение бухгалтерского учета; своевременное представление полной и достоверной бухгалтерской отчетности. Требования главного бухгалтера по документальному оформлению операций и представлению в бухгалтерию необходимых документов и сведений обязательны для всех работников кредитной организации.</w:t>
      </w:r>
    </w:p>
    <w:p w:rsidR="00391528" w:rsidRPr="00391528" w:rsidRDefault="00391528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391528">
        <w:rPr>
          <w:rFonts w:cstheme="minorHAnsi"/>
          <w:sz w:val="24"/>
          <w:szCs w:val="24"/>
        </w:rPr>
        <w:lastRenderedPageBreak/>
        <w:t xml:space="preserve">Рабочий день бухгалтерских работников организуется таким образом, чтобы обеспечить своевременное оформление документов и отражение их в бухгалтерском учете по балансовым и </w:t>
      </w:r>
      <w:proofErr w:type="spellStart"/>
      <w:r w:rsidRPr="00391528">
        <w:rPr>
          <w:rFonts w:cstheme="minorHAnsi"/>
          <w:sz w:val="24"/>
          <w:szCs w:val="24"/>
        </w:rPr>
        <w:t>внебалансовым</w:t>
      </w:r>
      <w:proofErr w:type="spellEnd"/>
      <w:r w:rsidRPr="00391528">
        <w:rPr>
          <w:rFonts w:cstheme="minorHAnsi"/>
          <w:sz w:val="24"/>
          <w:szCs w:val="24"/>
        </w:rPr>
        <w:t xml:space="preserve"> счетам с составлением ежедневного баланса. Без подписи главного бухгалтера или уполномоченных им должностных лиц расчетные и кассовые документы, финансовые и кредитные обязательства, оформленные документами, считаются недействительными и не должны приниматься к исполнению.</w:t>
      </w:r>
    </w:p>
    <w:p w:rsidR="00122BD5" w:rsidRDefault="00122BD5" w:rsidP="00533B6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:rsidR="00391528" w:rsidRDefault="00F96B08" w:rsidP="00533B68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F96B08">
        <w:rPr>
          <w:rFonts w:cstheme="minorHAnsi"/>
          <w:b/>
          <w:sz w:val="24"/>
          <w:szCs w:val="24"/>
        </w:rPr>
        <w:t>2. Структура бухгалтерской службы.</w:t>
      </w:r>
    </w:p>
    <w:p w:rsidR="00F96B08" w:rsidRDefault="00F96B08" w:rsidP="00533B68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Характер банковских операций определяет форму учетно-операционной работы банка, осуществление которой возлагается на одно из его структурных подразделений –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бухгалтерию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 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Структура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построения и распределения обязанностей внутри 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бухгалтерии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банка 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зависти от количества обслуживаемых клиентов и выполняемых услуг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Организация работы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бухгалтерского аппарата</w:t>
      </w: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строится по принципу создания 1-го бухгалтерского подразделения (департамента, управления), образования специализированных отделов, объединения в отделах работников в операционные бригады, предоставление работникам прав ответственных исполнителей, которым поручается единолично оформлять и подписывать документы по выполняемому кругу операций, за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искл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документов по операциям, подлежащим дополнительному контролю.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F96B08"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 wp14:anchorId="6A5D2F09" wp14:editId="13E26E0C">
            <wp:extent cx="5514975" cy="3552825"/>
            <wp:effectExtent l="0" t="0" r="0" b="9525"/>
            <wp:docPr id="1" name="Рисунок 1" descr="https://helpiks.org/helpiksorg/baza8/8248198623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8/82481986232.files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F96B08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 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Рис.1 – Структура подразделений бухгалтерии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Бухгалтерию возглавляет </w:t>
      </w:r>
      <w:proofErr w:type="spellStart"/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глав.бух</w:t>
      </w:r>
      <w:proofErr w:type="gramStart"/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.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</w:t>
      </w:r>
      <w:proofErr w:type="spellEnd"/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составе исполнителей различают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ответственных исполнителей, бухгалтеры и контролеры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Конкретные обязанности бухгалтерских работников определятся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глав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.б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ухом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или его поручению – начальником отдела. Должностные инструкции для бухгалтерских работников с указанием закрепленных счетов и штампов, порядок ведения и регистрации операций в книгах, журналах или передачи обработанной информации на ВС, прав и обязанностей составляется в письменной форме, аналогично оформляются и вносимые в них изменения.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Бухгалтерские операции могут осуществляться и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работниками, выделенными специально для этого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независимо от этого, в каком структурном подразделении кредитной организации они состоят. В эту категорию входят работники, занятые приемом, оформлением, контролем расчетно-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денежных и др. документов, отражение банковских операций по счетам бухгалтерского учета, кроме работников, обрабатывающих информацию на ЭВМ и не входящих в структуру бухгалтерского аппарата.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Все бухгалтерские работники в вопросах ведения бухгалтерского учета подчиняются глав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ухг. кредитной организации.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Требования глав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ухг. по документальному оформлению операций и предоставлению в бухгалтерию необходимых документов и сведений обязательны для всех работников кредитной организации.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При формировании системы должностей работников бухгалтерии принимается за основу квалификационный справочник должностей руководителей, специалистов и служащих. В соответствии с данным справочником из работников бухгалтерского учета, анализа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хоз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..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деятельности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банка, ревизии и контроля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в состав </w:t>
      </w:r>
      <w:proofErr w:type="spellStart"/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руководителей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входят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глав. Бухг. и его заместители,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 состав специалисто</w:t>
      </w:r>
      <w:proofErr w:type="gramStart"/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в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–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экономисты различных категорий, кассиры, контролеры, менеджеры счетов и др.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По специалистам введено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внутридолжностное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категорирование и установлены квалификационные требования к каждой категории.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Для обеспечения рациональной организации бухгалтерского учета большое значение имеет разработка учетной политики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банка.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.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Ответственность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за формирование учетной политики, ведения бухгалтерского учета, своевременное представление полной и достоверной бух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тчетности возлагается на глав. Бухг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..</w:t>
      </w:r>
      <w:proofErr w:type="gramEnd"/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Организация рабочего дня</w:t>
      </w:r>
      <w:r w:rsidR="00695AF3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для</w:t>
      </w:r>
      <w:r w:rsidR="00695AF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работников устанавливается с таким расчетом, чтобы обеспечить своевременное оформление документов и отражение их в бухгалтерском учете.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Главным бухгалтером (далее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глав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.б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ухг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.) разрабатывается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документооборот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т.е. путь движения документов с момента поступления в банк или их выписки до сдачи в текущий архив (документы дня).</w:t>
      </w:r>
    </w:p>
    <w:p w:rsidR="00F96B08" w:rsidRPr="00F96B08" w:rsidRDefault="00F96B08" w:rsidP="00533B68">
      <w:pPr>
        <w:spacing w:before="150" w:after="150" w:line="240" w:lineRule="auto"/>
        <w:ind w:left="150" w:right="150"/>
        <w:contextualSpacing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Согласно правилам видения бухгалтерского учета, должностное лицо банка, подписавшие документ несет ответственность. </w:t>
      </w:r>
      <w:r w:rsidRPr="00F96B0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Право контрольной (первой)</w:t>
      </w:r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подписи без ограничения сумм операции на расчетно-денежных документах имеют по должности руководитель и </w:t>
      </w:r>
      <w:proofErr w:type="spell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глав</w:t>
      </w:r>
      <w:proofErr w:type="gramStart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.б</w:t>
      </w:r>
      <w:proofErr w:type="gram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ухг</w:t>
      </w:r>
      <w:proofErr w:type="spellEnd"/>
      <w:r w:rsidRPr="00F96B0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банка, их заместители и начальники учетно-операционных отделов.</w:t>
      </w:r>
    </w:p>
    <w:p w:rsidR="007B2561" w:rsidRPr="007B2561" w:rsidRDefault="007B2561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561">
        <w:rPr>
          <w:rFonts w:ascii="Times New Roman" w:hAnsi="Times New Roman" w:cs="Times New Roman"/>
          <w:sz w:val="24"/>
          <w:szCs w:val="24"/>
        </w:rPr>
        <w:t>Глав</w:t>
      </w:r>
      <w:proofErr w:type="gramStart"/>
      <w:r w:rsidRPr="007B256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B2561">
        <w:rPr>
          <w:rFonts w:ascii="Times New Roman" w:hAnsi="Times New Roman" w:cs="Times New Roman"/>
          <w:sz w:val="24"/>
          <w:szCs w:val="24"/>
        </w:rPr>
        <w:t>ухг</w:t>
      </w:r>
      <w:proofErr w:type="spellEnd"/>
      <w:r w:rsidRPr="007B2561">
        <w:rPr>
          <w:rFonts w:ascii="Times New Roman" w:hAnsi="Times New Roman" w:cs="Times New Roman"/>
          <w:sz w:val="24"/>
          <w:szCs w:val="24"/>
        </w:rPr>
        <w:t>. кредитной организации, его заместители, начальники отделов и работники последующего контроля обязаны по должности систематически производить по следующей проверки бухгалтерской работы.</w:t>
      </w:r>
    </w:p>
    <w:p w:rsidR="007B2561" w:rsidRPr="007B2561" w:rsidRDefault="007B2561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2561" w:rsidRPr="007B2561" w:rsidRDefault="007B2561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561">
        <w:rPr>
          <w:rFonts w:ascii="Times New Roman" w:hAnsi="Times New Roman" w:cs="Times New Roman"/>
          <w:sz w:val="24"/>
          <w:szCs w:val="24"/>
        </w:rPr>
        <w:t>Глав</w:t>
      </w:r>
      <w:proofErr w:type="gramStart"/>
      <w:r w:rsidRPr="007B256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B2561">
        <w:rPr>
          <w:rFonts w:ascii="Times New Roman" w:hAnsi="Times New Roman" w:cs="Times New Roman"/>
          <w:sz w:val="24"/>
          <w:szCs w:val="24"/>
        </w:rPr>
        <w:t>ухг</w:t>
      </w:r>
      <w:proofErr w:type="spellEnd"/>
      <w:r w:rsidRPr="007B2561">
        <w:rPr>
          <w:rFonts w:ascii="Times New Roman" w:hAnsi="Times New Roman" w:cs="Times New Roman"/>
          <w:sz w:val="24"/>
          <w:szCs w:val="24"/>
        </w:rPr>
        <w:t>. разрабатывается учетная политика банка. Под учетной политикой банка понимается выбранная совокупность способов ведения бухгалтерского учета, включающая в себя методы группировки и оценки факторов финансово-хозяйственной деятельности, приемы организации документооборота, способы приема счетов бухгалтерского учета, системы учетных регистров, обработка информации и иные способы, приемы и методы.</w:t>
      </w:r>
    </w:p>
    <w:p w:rsidR="007B2561" w:rsidRPr="007B2561" w:rsidRDefault="007B2561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B08" w:rsidRDefault="007B2561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561">
        <w:rPr>
          <w:rFonts w:ascii="Times New Roman" w:hAnsi="Times New Roman" w:cs="Times New Roman"/>
          <w:sz w:val="24"/>
          <w:szCs w:val="24"/>
        </w:rPr>
        <w:t>Принятая банком учетная политика применяется последовательно из года в год. Изменение учетной политики может производиться в случаях изменения законодательства РФ или нормативных актов, органов, осуществляющих регулирование бухгалтерского учета, разработки банком новых способов ведения учета или существенного изменения условий его деятельности.</w:t>
      </w:r>
    </w:p>
    <w:p w:rsidR="00FA7408" w:rsidRPr="007B2561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A7408">
        <w:rPr>
          <w:rFonts w:ascii="Times New Roman" w:hAnsi="Times New Roman" w:cs="Times New Roman"/>
          <w:b/>
          <w:sz w:val="24"/>
          <w:szCs w:val="24"/>
        </w:rPr>
        <w:t>Функции подразделений бухгалтерской службы.</w:t>
      </w:r>
    </w:p>
    <w:p w:rsidR="00FA7408" w:rsidRPr="00FA7408" w:rsidRDefault="00FA7408" w:rsidP="00533B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408">
        <w:rPr>
          <w:rFonts w:ascii="Times New Roman" w:hAnsi="Times New Roman" w:cs="Times New Roman"/>
          <w:b/>
          <w:sz w:val="24"/>
          <w:szCs w:val="24"/>
        </w:rPr>
        <w:t>Должностные обязанности бухгалтерских работников и распределение обслуживаемых ими счетов.</w:t>
      </w:r>
    </w:p>
    <w:p w:rsidR="00F96B08" w:rsidRDefault="00FA7408" w:rsidP="00533B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408">
        <w:rPr>
          <w:rFonts w:ascii="Times New Roman" w:hAnsi="Times New Roman" w:cs="Times New Roman"/>
          <w:b/>
          <w:sz w:val="24"/>
          <w:szCs w:val="24"/>
        </w:rPr>
        <w:t>Функции главного бухгалтера.</w:t>
      </w:r>
    </w:p>
    <w:p w:rsidR="007B2561" w:rsidRDefault="007B2561" w:rsidP="00533B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Функции и обязанности главного бухгалтера коммерческого банка: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  <w:highlight w:val="yellow"/>
        </w:rPr>
        <w:t>Функции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lastRenderedPageBreak/>
        <w:t>На главного бухгалтера возлагаются следующие функции: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2.1. Обеспечение составления расчетов по заработной плате, начислений и перечислений налогов и сборов в бюджеты, находящихся на разных уровнях, платежей в банковские учреждения.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2.2. Руководство ведением бухгалтерского учета и составлением отчетности на предприятии.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2.3. Осуществление контроля: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- за своевременным и правильным оформлением бухгалтерской документации;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- за соблюдением подчиненными исполнителями требований законодательных и нормативных правовых актов по охране труда.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2.4. Формирование учетной политики с разработкой мероприятий по ее реализации.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2.5. Оказание методической помощи работникам подразделений предприятия по вопросам бухгалтерского учета, контроля и отчетности.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2.6. Выявление внутрихозяйственных резервов, осуществление мер по устранению потерь и непроизводительных затрат.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2.7. Внедрение современных технических средств и информационных технологий.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2.8. Обеспечение здоровых и безопасных условий труда для подчиненных исполнителей.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  <w:highlight w:val="yellow"/>
        </w:rPr>
        <w:t>Должностные обязанности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Главный бухгалтер исполняет следующие должностные обязанности: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3.1. Обеспечивает законность, своевременность и правильность оформления документов, выполняемых работ (услуг), расчеты по заработной плате.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3.2. Осуществляет обеспечение правильного начисления и перечисления налогов и сборов в федеральный, региональный и местный бюджеты.</w:t>
      </w:r>
    </w:p>
    <w:p w:rsidR="00FA7408" w:rsidRP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8">
        <w:rPr>
          <w:rFonts w:ascii="Times New Roman" w:hAnsi="Times New Roman" w:cs="Times New Roman"/>
          <w:sz w:val="24"/>
          <w:szCs w:val="24"/>
        </w:rPr>
        <w:t>3.3. Обеспечивает правильное начисление и перечисление страховых взносов в государственные внебюджетные социальные фонды, платежей в банковские учреждения.</w:t>
      </w:r>
    </w:p>
    <w:p w:rsidR="00FA7408" w:rsidRDefault="00FA740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3.4. Проводит перечисление средств на финансирование капитальных вложений.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3.5. Погашает в установленные сроки задолженностей банкам по ссудам.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3.6. Обеспечивает отчисления средств на материальное стимулирование работников предприятия.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3.7. Обеспечивает рациональную организацию бухгалтерского учета и отчетности на предприятии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3.8. Обеспечивает своевременное представление полной и достоверной бухгалтерской информации о деятельности предприятия, его имущественном положении, доходах и расходах, а также </w:t>
      </w:r>
      <w:r w:rsidRPr="00533B68">
        <w:rPr>
          <w:rFonts w:ascii="Times New Roman" w:hAnsi="Times New Roman" w:cs="Times New Roman"/>
          <w:sz w:val="24"/>
          <w:szCs w:val="24"/>
        </w:rPr>
        <w:lastRenderedPageBreak/>
        <w:t>обеспечивает разработку и осуществление мероприятий, направленных на укрепление финансовой дисциплины.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3.9. Осуществляет организацию бухгалтерского учета хозяйственно-финансовой деятельности и </w:t>
      </w:r>
      <w:proofErr w:type="gramStart"/>
      <w:r w:rsidRPr="00533B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3B68">
        <w:rPr>
          <w:rFonts w:ascii="Times New Roman" w:hAnsi="Times New Roman" w:cs="Times New Roman"/>
          <w:sz w:val="24"/>
          <w:szCs w:val="24"/>
        </w:rPr>
        <w:t xml:space="preserve"> экономным использованием материальных, трудовых и финансовых ресурсов, сохранностью собственности предприятия.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3.10. Формирует в соответствии с законодательством о бухгалтерском учете учетную политику, исходя из структуры и особенностей деятельности предприятия, необходимости обеспечения его финансовой устойчивости.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3.11. Организовывает учет имущества, обязательств и хозяйственных операций, поступающих основных средств, товарно-материальных ценностей и денежных средств, исполнения смет расходов, выполнения работ (услуг), результатов финансово-хозяйственной деятельности предприятия, а также финансовых, расчетных и кредитных операций, своевременное отражение на счетах бухгалтерского учета операций, связанных с их движением.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3.12. Контролирует соблюдение порядка оформления первичных и бухгалтерских документов, расчетов и платежных обязательств, расходование фонда заработной платы,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предприятия (филиалах).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3.13</w:t>
      </w:r>
      <w:proofErr w:type="gramStart"/>
      <w:r w:rsidRPr="00533B6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33B6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инимает меры по предупреждению: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недостач;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- незаконного расходования денежных средств и </w:t>
      </w:r>
      <w:r>
        <w:rPr>
          <w:rFonts w:ascii="Times New Roman" w:hAnsi="Times New Roman" w:cs="Times New Roman"/>
          <w:sz w:val="24"/>
          <w:szCs w:val="24"/>
        </w:rPr>
        <w:t>товарно-материальных ценностей;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нарушений финансового и хозяйственного законодательства.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3.14. Участвует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3.15. Руководит работой по подготовке и принятию рабочего плана счетов, форм первичных учетных документов, применяемые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</w:t>
      </w:r>
      <w:proofErr w:type="gramStart"/>
      <w:r w:rsidRPr="00533B6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33B68">
        <w:rPr>
          <w:rFonts w:ascii="Times New Roman" w:hAnsi="Times New Roman" w:cs="Times New Roman"/>
          <w:sz w:val="24"/>
          <w:szCs w:val="24"/>
        </w:rPr>
        <w:t xml:space="preserve"> проведением хозяйственных операций, соблюдения технологии обработки бухгалтерской информации и порядка документооборота.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3.16. Участвует в проведении экономического анализа хозяйственно-финансовой деятельности предприятия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3.17. Проводит работу по обеспечению неуклонного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3.18. Принимать меры по накоплению финансовых сре</w:t>
      </w:r>
      <w:proofErr w:type="gramStart"/>
      <w:r w:rsidRPr="00533B6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33B68">
        <w:rPr>
          <w:rFonts w:ascii="Times New Roman" w:hAnsi="Times New Roman" w:cs="Times New Roman"/>
          <w:sz w:val="24"/>
          <w:szCs w:val="24"/>
        </w:rPr>
        <w:t>я обеспечения устойчивости предприятия.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3.19. Осуществляет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</w:t>
      </w:r>
      <w:r w:rsidRPr="00533B68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ценных бумаг, </w:t>
      </w:r>
      <w:proofErr w:type="gramStart"/>
      <w:r w:rsidRPr="00533B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3B68">
        <w:rPr>
          <w:rFonts w:ascii="Times New Roman" w:hAnsi="Times New Roman" w:cs="Times New Roman"/>
          <w:sz w:val="24"/>
          <w:szCs w:val="24"/>
        </w:rPr>
        <w:t xml:space="preserve"> проведением учетных операций с депозитными и кредитными договорами, ценными бумагами.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3.20. 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3.21. Обеспечивает составление баланса и оперативных сводных отчетов о доходах и расходах средств, об использовании бюджета, другой бухгалтерской и статистической отчетности, представление их в установленном порядке в соответствующие органы.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3.22. Осуществляет руководство работниками бухгалтерской службы предприятия, оказывает методическую помощь работникам отделов предприятия по вопросам бухгалтерского учета, контроля, отчетности.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Функции и </w:t>
      </w:r>
      <w:r w:rsidRPr="00533B68">
        <w:rPr>
          <w:rFonts w:ascii="Times New Roman" w:hAnsi="Times New Roman" w:cs="Times New Roman"/>
          <w:sz w:val="24"/>
          <w:szCs w:val="24"/>
          <w:highlight w:val="yellow"/>
        </w:rPr>
        <w:t>обязанности бухгалтера-</w:t>
      </w:r>
      <w:proofErr w:type="spellStart"/>
      <w:r w:rsidRPr="00533B68">
        <w:rPr>
          <w:rFonts w:ascii="Times New Roman" w:hAnsi="Times New Roman" w:cs="Times New Roman"/>
          <w:sz w:val="24"/>
          <w:szCs w:val="24"/>
          <w:highlight w:val="yellow"/>
        </w:rPr>
        <w:t>операциониста</w:t>
      </w:r>
      <w:proofErr w:type="spellEnd"/>
      <w:r w:rsidRPr="00533B68">
        <w:rPr>
          <w:rFonts w:ascii="Times New Roman" w:hAnsi="Times New Roman" w:cs="Times New Roman"/>
          <w:sz w:val="24"/>
          <w:szCs w:val="24"/>
        </w:rPr>
        <w:t xml:space="preserve"> коммерческого банка: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Функции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2.1. На бухгалтера-</w:t>
      </w:r>
      <w:proofErr w:type="spellStart"/>
      <w:r w:rsidRPr="00533B68">
        <w:rPr>
          <w:rFonts w:ascii="Times New Roman" w:hAnsi="Times New Roman" w:cs="Times New Roman"/>
          <w:sz w:val="24"/>
          <w:szCs w:val="24"/>
        </w:rPr>
        <w:t>операциони</w:t>
      </w:r>
      <w:r>
        <w:rPr>
          <w:rFonts w:ascii="Times New Roman" w:hAnsi="Times New Roman" w:cs="Times New Roman"/>
          <w:sz w:val="24"/>
          <w:szCs w:val="24"/>
        </w:rPr>
        <w:t>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банка возлагаются следующие функции: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оперативное и качественное расчетно-кассовое о</w:t>
      </w:r>
      <w:r>
        <w:rPr>
          <w:rFonts w:ascii="Times New Roman" w:hAnsi="Times New Roman" w:cs="Times New Roman"/>
          <w:sz w:val="24"/>
          <w:szCs w:val="24"/>
        </w:rPr>
        <w:t>бслуживание клиентов</w:t>
      </w:r>
      <w:r w:rsidR="001C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юридических лиц;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непосредственное выполнение бан</w:t>
      </w:r>
      <w:r>
        <w:rPr>
          <w:rFonts w:ascii="Times New Roman" w:hAnsi="Times New Roman" w:cs="Times New Roman"/>
          <w:sz w:val="24"/>
          <w:szCs w:val="24"/>
        </w:rPr>
        <w:t>ковских операций по безналичным</w:t>
      </w:r>
      <w:r w:rsidR="001C4BCD">
        <w:rPr>
          <w:rFonts w:ascii="Times New Roman" w:hAnsi="Times New Roman" w:cs="Times New Roman"/>
          <w:sz w:val="24"/>
          <w:szCs w:val="24"/>
        </w:rPr>
        <w:t xml:space="preserve"> </w:t>
      </w:r>
      <w:r w:rsidRPr="00533B68">
        <w:rPr>
          <w:rFonts w:ascii="Times New Roman" w:hAnsi="Times New Roman" w:cs="Times New Roman"/>
          <w:sz w:val="24"/>
          <w:szCs w:val="24"/>
        </w:rPr>
        <w:t>расчетам клиентов - юридических лиц.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обязанности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3.1. Для выполне</w:t>
      </w:r>
      <w:r>
        <w:rPr>
          <w:rFonts w:ascii="Times New Roman" w:hAnsi="Times New Roman" w:cs="Times New Roman"/>
          <w:sz w:val="24"/>
          <w:szCs w:val="24"/>
        </w:rPr>
        <w:t xml:space="preserve">ния возложенных на него функций </w:t>
      </w:r>
      <w:r w:rsidRPr="00533B68">
        <w:rPr>
          <w:rFonts w:ascii="Times New Roman" w:hAnsi="Times New Roman" w:cs="Times New Roman"/>
          <w:sz w:val="24"/>
          <w:szCs w:val="24"/>
        </w:rPr>
        <w:t>бухгалтер-</w:t>
      </w:r>
      <w:proofErr w:type="spellStart"/>
      <w:r w:rsidRPr="00533B68">
        <w:rPr>
          <w:rFonts w:ascii="Times New Roman" w:hAnsi="Times New Roman" w:cs="Times New Roman"/>
          <w:sz w:val="24"/>
          <w:szCs w:val="24"/>
        </w:rPr>
        <w:t>операционист</w:t>
      </w:r>
      <w:proofErr w:type="spellEnd"/>
      <w:r w:rsidRPr="00533B68">
        <w:rPr>
          <w:rFonts w:ascii="Times New Roman" w:hAnsi="Times New Roman" w:cs="Times New Roman"/>
          <w:sz w:val="24"/>
          <w:szCs w:val="24"/>
        </w:rPr>
        <w:t xml:space="preserve"> выполняет следующие обязанности: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- прием платежных поручений от </w:t>
      </w:r>
      <w:r>
        <w:rPr>
          <w:rFonts w:ascii="Times New Roman" w:hAnsi="Times New Roman" w:cs="Times New Roman"/>
          <w:sz w:val="24"/>
          <w:szCs w:val="24"/>
        </w:rPr>
        <w:t xml:space="preserve">клиентов, проверка соответствия </w:t>
      </w:r>
      <w:r w:rsidRPr="00533B68">
        <w:rPr>
          <w:rFonts w:ascii="Times New Roman" w:hAnsi="Times New Roman" w:cs="Times New Roman"/>
          <w:sz w:val="24"/>
          <w:szCs w:val="24"/>
        </w:rPr>
        <w:t>реквизитов, полноты и правильно</w:t>
      </w:r>
      <w:r>
        <w:rPr>
          <w:rFonts w:ascii="Times New Roman" w:hAnsi="Times New Roman" w:cs="Times New Roman"/>
          <w:sz w:val="24"/>
          <w:szCs w:val="24"/>
        </w:rPr>
        <w:t xml:space="preserve">сти их оформления, соответствия </w:t>
      </w:r>
      <w:r w:rsidRPr="00533B68">
        <w:rPr>
          <w:rFonts w:ascii="Times New Roman" w:hAnsi="Times New Roman" w:cs="Times New Roman"/>
          <w:sz w:val="24"/>
          <w:szCs w:val="24"/>
        </w:rPr>
        <w:t>требованиям, установленным Поло</w:t>
      </w:r>
      <w:r>
        <w:rPr>
          <w:rFonts w:ascii="Times New Roman" w:hAnsi="Times New Roman" w:cs="Times New Roman"/>
          <w:sz w:val="24"/>
          <w:szCs w:val="24"/>
        </w:rPr>
        <w:t xml:space="preserve">жением о безналичных расчетах в </w:t>
      </w:r>
      <w:r w:rsidRPr="00533B68">
        <w:rPr>
          <w:rFonts w:ascii="Times New Roman" w:hAnsi="Times New Roman" w:cs="Times New Roman"/>
          <w:sz w:val="24"/>
          <w:szCs w:val="24"/>
        </w:rPr>
        <w:t xml:space="preserve">РФ. </w:t>
      </w:r>
      <w:proofErr w:type="gramStart"/>
      <w:r w:rsidRPr="00533B68">
        <w:rPr>
          <w:rFonts w:ascii="Times New Roman" w:hAnsi="Times New Roman" w:cs="Times New Roman"/>
          <w:sz w:val="24"/>
          <w:szCs w:val="24"/>
        </w:rPr>
        <w:t>При этом основными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и контроля платежных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533B68"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 w:rsidRPr="00533B68">
        <w:rPr>
          <w:rFonts w:ascii="Times New Roman" w:hAnsi="Times New Roman" w:cs="Times New Roman"/>
          <w:sz w:val="24"/>
          <w:szCs w:val="24"/>
        </w:rPr>
        <w:t>: проверка проставленных</w:t>
      </w:r>
      <w:r>
        <w:rPr>
          <w:rFonts w:ascii="Times New Roman" w:hAnsi="Times New Roman" w:cs="Times New Roman"/>
          <w:sz w:val="24"/>
          <w:szCs w:val="24"/>
        </w:rPr>
        <w:t xml:space="preserve"> в платежных документах номеров </w:t>
      </w:r>
      <w:r w:rsidRPr="00533B68">
        <w:rPr>
          <w:rFonts w:ascii="Times New Roman" w:hAnsi="Times New Roman" w:cs="Times New Roman"/>
          <w:sz w:val="24"/>
          <w:szCs w:val="24"/>
        </w:rPr>
        <w:t>корреспондентских счетов, МФ</w:t>
      </w:r>
      <w:r>
        <w:rPr>
          <w:rFonts w:ascii="Times New Roman" w:hAnsi="Times New Roman" w:cs="Times New Roman"/>
          <w:sz w:val="24"/>
          <w:szCs w:val="24"/>
        </w:rPr>
        <w:t xml:space="preserve">О и кодов коммерческих банков и </w:t>
      </w:r>
      <w:r w:rsidRPr="00533B68">
        <w:rPr>
          <w:rFonts w:ascii="Times New Roman" w:hAnsi="Times New Roman" w:cs="Times New Roman"/>
          <w:sz w:val="24"/>
          <w:szCs w:val="24"/>
        </w:rPr>
        <w:t xml:space="preserve">расчетно-кассовых центров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классификатором, </w:t>
      </w:r>
      <w:r w:rsidRPr="00533B68">
        <w:rPr>
          <w:rFonts w:ascii="Times New Roman" w:hAnsi="Times New Roman" w:cs="Times New Roman"/>
          <w:sz w:val="24"/>
          <w:szCs w:val="24"/>
        </w:rPr>
        <w:t>соответствие печати и подписей</w:t>
      </w:r>
      <w:r>
        <w:rPr>
          <w:rFonts w:ascii="Times New Roman" w:hAnsi="Times New Roman" w:cs="Times New Roman"/>
          <w:sz w:val="24"/>
          <w:szCs w:val="24"/>
        </w:rPr>
        <w:t xml:space="preserve"> с карточкой образцов подписей, </w:t>
      </w:r>
      <w:r w:rsidRPr="00533B68">
        <w:rPr>
          <w:rFonts w:ascii="Times New Roman" w:hAnsi="Times New Roman" w:cs="Times New Roman"/>
          <w:sz w:val="24"/>
          <w:szCs w:val="24"/>
        </w:rPr>
        <w:t>соответствие подписи с образцом п</w:t>
      </w:r>
      <w:r>
        <w:rPr>
          <w:rFonts w:ascii="Times New Roman" w:hAnsi="Times New Roman" w:cs="Times New Roman"/>
          <w:sz w:val="24"/>
          <w:szCs w:val="24"/>
        </w:rPr>
        <w:t xml:space="preserve">одписи на пластиковой карточке, </w:t>
      </w:r>
      <w:r w:rsidRPr="00533B68">
        <w:rPr>
          <w:rFonts w:ascii="Times New Roman" w:hAnsi="Times New Roman" w:cs="Times New Roman"/>
          <w:sz w:val="24"/>
          <w:szCs w:val="24"/>
        </w:rPr>
        <w:t>соответствие указанного счета</w:t>
      </w:r>
      <w:r>
        <w:rPr>
          <w:rFonts w:ascii="Times New Roman" w:hAnsi="Times New Roman" w:cs="Times New Roman"/>
          <w:sz w:val="24"/>
          <w:szCs w:val="24"/>
        </w:rPr>
        <w:t xml:space="preserve"> Клиента счету в системе Банка, </w:t>
      </w:r>
      <w:r w:rsidRPr="00533B68">
        <w:rPr>
          <w:rFonts w:ascii="Times New Roman" w:hAnsi="Times New Roman" w:cs="Times New Roman"/>
          <w:sz w:val="24"/>
          <w:szCs w:val="24"/>
        </w:rPr>
        <w:t>отсутствие в оформленных документах исправлений и дописок, наличи</w:t>
      </w:r>
      <w:r>
        <w:rPr>
          <w:rFonts w:ascii="Times New Roman" w:hAnsi="Times New Roman" w:cs="Times New Roman"/>
          <w:sz w:val="24"/>
          <w:szCs w:val="24"/>
        </w:rPr>
        <w:t>е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B68">
        <w:rPr>
          <w:rFonts w:ascii="Times New Roman" w:hAnsi="Times New Roman" w:cs="Times New Roman"/>
          <w:sz w:val="24"/>
          <w:szCs w:val="24"/>
        </w:rPr>
        <w:t>соответствующей графе даты получ</w:t>
      </w:r>
      <w:r>
        <w:rPr>
          <w:rFonts w:ascii="Times New Roman" w:hAnsi="Times New Roman" w:cs="Times New Roman"/>
          <w:sz w:val="24"/>
          <w:szCs w:val="24"/>
        </w:rPr>
        <w:t xml:space="preserve">ения товара или предварительные </w:t>
      </w:r>
      <w:r w:rsidRPr="00533B68">
        <w:rPr>
          <w:rFonts w:ascii="Times New Roman" w:hAnsi="Times New Roman" w:cs="Times New Roman"/>
          <w:sz w:val="24"/>
          <w:szCs w:val="24"/>
        </w:rPr>
        <w:t>условия оплаты и т.д.;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изготовление платежных поручений клиентам;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формирование выписок по рублев</w:t>
      </w:r>
      <w:r>
        <w:rPr>
          <w:rFonts w:ascii="Times New Roman" w:hAnsi="Times New Roman" w:cs="Times New Roman"/>
          <w:sz w:val="24"/>
          <w:szCs w:val="24"/>
        </w:rPr>
        <w:t xml:space="preserve">ым и валютным счетам клиентов и </w:t>
      </w:r>
      <w:r w:rsidRPr="00533B68">
        <w:rPr>
          <w:rFonts w:ascii="Times New Roman" w:hAnsi="Times New Roman" w:cs="Times New Roman"/>
          <w:sz w:val="24"/>
          <w:szCs w:val="24"/>
        </w:rPr>
        <w:t>подборка необходимых к ним приложений;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B68">
        <w:rPr>
          <w:rFonts w:ascii="Times New Roman" w:hAnsi="Times New Roman" w:cs="Times New Roman"/>
          <w:sz w:val="24"/>
          <w:szCs w:val="24"/>
        </w:rPr>
        <w:t>- ведение картотеки, проведени</w:t>
      </w:r>
      <w:r>
        <w:rPr>
          <w:rFonts w:ascii="Times New Roman" w:hAnsi="Times New Roman" w:cs="Times New Roman"/>
          <w:sz w:val="24"/>
          <w:szCs w:val="24"/>
        </w:rPr>
        <w:t xml:space="preserve">е операций по списанию денежных </w:t>
      </w:r>
      <w:r w:rsidRPr="00533B68">
        <w:rPr>
          <w:rFonts w:ascii="Times New Roman" w:hAnsi="Times New Roman" w:cs="Times New Roman"/>
          <w:sz w:val="24"/>
          <w:szCs w:val="24"/>
        </w:rPr>
        <w:t>средств со счетов клиентов на осно</w:t>
      </w:r>
      <w:r>
        <w:rPr>
          <w:rFonts w:ascii="Times New Roman" w:hAnsi="Times New Roman" w:cs="Times New Roman"/>
          <w:sz w:val="24"/>
          <w:szCs w:val="24"/>
        </w:rPr>
        <w:t xml:space="preserve">ве исполненных документов, иных </w:t>
      </w:r>
      <w:r w:rsidRPr="00533B68">
        <w:rPr>
          <w:rFonts w:ascii="Times New Roman" w:hAnsi="Times New Roman" w:cs="Times New Roman"/>
          <w:sz w:val="24"/>
          <w:szCs w:val="24"/>
        </w:rPr>
        <w:t xml:space="preserve">требований и поручений клиентов, при </w:t>
      </w:r>
      <w:r>
        <w:rPr>
          <w:rFonts w:ascii="Times New Roman" w:hAnsi="Times New Roman" w:cs="Times New Roman"/>
          <w:sz w:val="24"/>
          <w:szCs w:val="24"/>
        </w:rPr>
        <w:t xml:space="preserve">соблюдении очередности списания </w:t>
      </w:r>
      <w:r w:rsidRPr="00533B68">
        <w:rPr>
          <w:rFonts w:ascii="Times New Roman" w:hAnsi="Times New Roman" w:cs="Times New Roman"/>
          <w:sz w:val="24"/>
          <w:szCs w:val="24"/>
        </w:rPr>
        <w:t>денежных средств со счета клиентов в соответствии со ст. 855 ГК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B68">
        <w:rPr>
          <w:rFonts w:ascii="Times New Roman" w:hAnsi="Times New Roman" w:cs="Times New Roman"/>
          <w:sz w:val="24"/>
          <w:szCs w:val="24"/>
        </w:rPr>
        <w:t>а также соблюдении сроков выдачи зара</w:t>
      </w:r>
      <w:r>
        <w:rPr>
          <w:rFonts w:ascii="Times New Roman" w:hAnsi="Times New Roman" w:cs="Times New Roman"/>
          <w:sz w:val="24"/>
          <w:szCs w:val="24"/>
        </w:rPr>
        <w:t xml:space="preserve">ботной платы, перечисления сумм </w:t>
      </w:r>
      <w:r w:rsidRPr="00533B68">
        <w:rPr>
          <w:rFonts w:ascii="Times New Roman" w:hAnsi="Times New Roman" w:cs="Times New Roman"/>
          <w:sz w:val="24"/>
          <w:szCs w:val="24"/>
        </w:rPr>
        <w:t>налогов и начислений на фонд заработной платы;</w:t>
      </w:r>
      <w:proofErr w:type="gramEnd"/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осуществляет бухгалтерские проводки по данным операциям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B68">
        <w:rPr>
          <w:rFonts w:ascii="Times New Roman" w:hAnsi="Times New Roman" w:cs="Times New Roman"/>
          <w:sz w:val="24"/>
          <w:szCs w:val="24"/>
        </w:rPr>
        <w:t>оплачивает их текущим днем;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lastRenderedPageBreak/>
        <w:t>- выдача наличных денежных средств по чеку;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оформление документов на прием на</w:t>
      </w:r>
      <w:r>
        <w:rPr>
          <w:rFonts w:ascii="Times New Roman" w:hAnsi="Times New Roman" w:cs="Times New Roman"/>
          <w:sz w:val="24"/>
          <w:szCs w:val="24"/>
        </w:rPr>
        <w:t>личных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ассу </w:t>
      </w:r>
      <w:r w:rsidRPr="00533B68">
        <w:rPr>
          <w:rFonts w:ascii="Times New Roman" w:hAnsi="Times New Roman" w:cs="Times New Roman"/>
          <w:sz w:val="24"/>
          <w:szCs w:val="24"/>
        </w:rPr>
        <w:t>банка;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выдача чековых книжек;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выдача справок и дубликатов документов по запросу клиента;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сортировка банковских документов для архива;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списание комиссионных платежей за расчетно</w:t>
      </w:r>
      <w:r>
        <w:rPr>
          <w:rFonts w:ascii="Times New Roman" w:hAnsi="Times New Roman" w:cs="Times New Roman"/>
          <w:sz w:val="24"/>
          <w:szCs w:val="24"/>
        </w:rPr>
        <w:t xml:space="preserve">-кассовое обслуживание </w:t>
      </w:r>
      <w:r w:rsidRPr="00533B68">
        <w:rPr>
          <w:rFonts w:ascii="Times New Roman" w:hAnsi="Times New Roman" w:cs="Times New Roman"/>
          <w:sz w:val="24"/>
          <w:szCs w:val="24"/>
        </w:rPr>
        <w:t xml:space="preserve">клиентов в течение операционного дня </w:t>
      </w:r>
      <w:r>
        <w:rPr>
          <w:rFonts w:ascii="Times New Roman" w:hAnsi="Times New Roman" w:cs="Times New Roman"/>
          <w:sz w:val="24"/>
          <w:szCs w:val="24"/>
        </w:rPr>
        <w:t xml:space="preserve">(например: комиссионные платежи </w:t>
      </w:r>
      <w:r w:rsidRPr="00533B68">
        <w:rPr>
          <w:rFonts w:ascii="Times New Roman" w:hAnsi="Times New Roman" w:cs="Times New Roman"/>
          <w:sz w:val="24"/>
          <w:szCs w:val="24"/>
        </w:rPr>
        <w:t>за изготовление платежных пору</w:t>
      </w:r>
      <w:r>
        <w:rPr>
          <w:rFonts w:ascii="Times New Roman" w:hAnsi="Times New Roman" w:cs="Times New Roman"/>
          <w:sz w:val="24"/>
          <w:szCs w:val="24"/>
        </w:rPr>
        <w:t xml:space="preserve">чений, выдача наличных денежных </w:t>
      </w:r>
      <w:r w:rsidRPr="00533B68">
        <w:rPr>
          <w:rFonts w:ascii="Times New Roman" w:hAnsi="Times New Roman" w:cs="Times New Roman"/>
          <w:sz w:val="24"/>
          <w:szCs w:val="24"/>
        </w:rPr>
        <w:t>средств по чеку, сдача налич</w:t>
      </w:r>
      <w:r>
        <w:rPr>
          <w:rFonts w:ascii="Times New Roman" w:hAnsi="Times New Roman" w:cs="Times New Roman"/>
          <w:sz w:val="24"/>
          <w:szCs w:val="24"/>
        </w:rPr>
        <w:t xml:space="preserve">ных на расчетный счет, валютный </w:t>
      </w:r>
      <w:r w:rsidRPr="00533B68">
        <w:rPr>
          <w:rFonts w:ascii="Times New Roman" w:hAnsi="Times New Roman" w:cs="Times New Roman"/>
          <w:sz w:val="24"/>
          <w:szCs w:val="24"/>
        </w:rPr>
        <w:t xml:space="preserve">контроль, перевод валютных платежей и </w:t>
      </w:r>
      <w:r>
        <w:rPr>
          <w:rFonts w:ascii="Times New Roman" w:hAnsi="Times New Roman" w:cs="Times New Roman"/>
          <w:sz w:val="24"/>
          <w:szCs w:val="24"/>
        </w:rPr>
        <w:t xml:space="preserve">платежей в валюте РФ, выдача </w:t>
      </w:r>
      <w:r w:rsidRPr="00533B68">
        <w:rPr>
          <w:rFonts w:ascii="Times New Roman" w:hAnsi="Times New Roman" w:cs="Times New Roman"/>
          <w:sz w:val="24"/>
          <w:szCs w:val="24"/>
        </w:rPr>
        <w:t>справок клиентам, выдача чековых книжек и т.д.);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 xml:space="preserve">- консультации и оперативное решение </w:t>
      </w:r>
      <w:r>
        <w:rPr>
          <w:rFonts w:ascii="Times New Roman" w:hAnsi="Times New Roman" w:cs="Times New Roman"/>
          <w:sz w:val="24"/>
          <w:szCs w:val="24"/>
        </w:rPr>
        <w:t xml:space="preserve">возникающих вопросов клиентов и </w:t>
      </w:r>
      <w:r w:rsidRPr="00533B68">
        <w:rPr>
          <w:rFonts w:ascii="Times New Roman" w:hAnsi="Times New Roman" w:cs="Times New Roman"/>
          <w:sz w:val="24"/>
          <w:szCs w:val="24"/>
        </w:rPr>
        <w:t>банков;</w:t>
      </w:r>
      <w:bookmarkStart w:id="0" w:name="_GoBack"/>
      <w:bookmarkEnd w:id="0"/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подготовка справок различного сод</w:t>
      </w:r>
      <w:r>
        <w:rPr>
          <w:rFonts w:ascii="Times New Roman" w:hAnsi="Times New Roman" w:cs="Times New Roman"/>
          <w:sz w:val="24"/>
          <w:szCs w:val="24"/>
        </w:rPr>
        <w:t xml:space="preserve">ержания (например: об имеющихся </w:t>
      </w:r>
      <w:r w:rsidRPr="00533B68">
        <w:rPr>
          <w:rFonts w:ascii="Times New Roman" w:hAnsi="Times New Roman" w:cs="Times New Roman"/>
          <w:sz w:val="24"/>
          <w:szCs w:val="24"/>
        </w:rPr>
        <w:t>средствах, об открытии счета, на</w:t>
      </w:r>
      <w:r>
        <w:rPr>
          <w:rFonts w:ascii="Times New Roman" w:hAnsi="Times New Roman" w:cs="Times New Roman"/>
          <w:sz w:val="24"/>
          <w:szCs w:val="24"/>
        </w:rPr>
        <w:t xml:space="preserve"> таможню, об оборотах и т.д.) и </w:t>
      </w:r>
      <w:r w:rsidRPr="00533B68">
        <w:rPr>
          <w:rFonts w:ascii="Times New Roman" w:hAnsi="Times New Roman" w:cs="Times New Roman"/>
          <w:sz w:val="24"/>
          <w:szCs w:val="24"/>
        </w:rPr>
        <w:t>выдача дубликатов документов по запросу клиента;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инкассация денежных средств (</w:t>
      </w:r>
      <w:r>
        <w:rPr>
          <w:rFonts w:ascii="Times New Roman" w:hAnsi="Times New Roman" w:cs="Times New Roman"/>
          <w:sz w:val="24"/>
          <w:szCs w:val="24"/>
        </w:rPr>
        <w:t xml:space="preserve">оформление приходного кассового </w:t>
      </w:r>
      <w:r w:rsidRPr="00533B68">
        <w:rPr>
          <w:rFonts w:ascii="Times New Roman" w:hAnsi="Times New Roman" w:cs="Times New Roman"/>
          <w:sz w:val="24"/>
          <w:szCs w:val="24"/>
        </w:rPr>
        <w:t>ордера, списание комиссии, проводка через транзитные счета);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подготовка запросов по в</w:t>
      </w:r>
      <w:r>
        <w:rPr>
          <w:rFonts w:ascii="Times New Roman" w:hAnsi="Times New Roman" w:cs="Times New Roman"/>
          <w:sz w:val="24"/>
          <w:szCs w:val="24"/>
        </w:rPr>
        <w:t xml:space="preserve">опросам, возникающим в процессе </w:t>
      </w:r>
      <w:r w:rsidRPr="00533B68">
        <w:rPr>
          <w:rFonts w:ascii="Times New Roman" w:hAnsi="Times New Roman" w:cs="Times New Roman"/>
          <w:sz w:val="24"/>
          <w:szCs w:val="24"/>
        </w:rPr>
        <w:t>деятельности структурного подразде</w:t>
      </w:r>
      <w:r>
        <w:rPr>
          <w:rFonts w:ascii="Times New Roman" w:hAnsi="Times New Roman" w:cs="Times New Roman"/>
          <w:sz w:val="24"/>
          <w:szCs w:val="24"/>
        </w:rPr>
        <w:t xml:space="preserve">ления банка, а также подготовка </w:t>
      </w:r>
      <w:r w:rsidRPr="00533B68">
        <w:rPr>
          <w:rFonts w:ascii="Times New Roman" w:hAnsi="Times New Roman" w:cs="Times New Roman"/>
          <w:sz w:val="24"/>
          <w:szCs w:val="24"/>
        </w:rPr>
        <w:t>ответов на запросы, поступающие из других банков;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подтверждение остатков по расчетным счетам;</w:t>
      </w:r>
    </w:p>
    <w:p w:rsidR="00533B68" w:rsidRP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40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B68">
        <w:rPr>
          <w:rFonts w:ascii="Times New Roman" w:hAnsi="Times New Roman" w:cs="Times New Roman"/>
          <w:sz w:val="24"/>
          <w:szCs w:val="24"/>
        </w:rPr>
        <w:t>- проверка кассовой дисциплины клиентов.</w:t>
      </w:r>
    </w:p>
    <w:p w:rsidR="00533B6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B68" w:rsidRPr="00FA7408" w:rsidRDefault="00533B68" w:rsidP="00533B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33B68" w:rsidRPr="00FA7408" w:rsidSect="00C96FBB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DD" w:rsidRDefault="003269DD" w:rsidP="001055A4">
      <w:pPr>
        <w:spacing w:after="0" w:line="240" w:lineRule="auto"/>
      </w:pPr>
      <w:r>
        <w:separator/>
      </w:r>
    </w:p>
  </w:endnote>
  <w:endnote w:type="continuationSeparator" w:id="0">
    <w:p w:rsidR="003269DD" w:rsidRDefault="003269DD" w:rsidP="0010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159340"/>
      <w:docPartObj>
        <w:docPartGallery w:val="Page Numbers (Bottom of Page)"/>
        <w:docPartUnique/>
      </w:docPartObj>
    </w:sdtPr>
    <w:sdtEndPr/>
    <w:sdtContent>
      <w:p w:rsidR="001055A4" w:rsidRDefault="001055A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CD">
          <w:rPr>
            <w:noProof/>
          </w:rPr>
          <w:t>6</w:t>
        </w:r>
        <w:r>
          <w:fldChar w:fldCharType="end"/>
        </w:r>
      </w:p>
    </w:sdtContent>
  </w:sdt>
  <w:p w:rsidR="001055A4" w:rsidRDefault="001055A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DD" w:rsidRDefault="003269DD" w:rsidP="001055A4">
      <w:pPr>
        <w:spacing w:after="0" w:line="240" w:lineRule="auto"/>
      </w:pPr>
      <w:r>
        <w:separator/>
      </w:r>
    </w:p>
  </w:footnote>
  <w:footnote w:type="continuationSeparator" w:id="0">
    <w:p w:rsidR="003269DD" w:rsidRDefault="003269DD" w:rsidP="0010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A4" w:rsidRPr="001055A4" w:rsidRDefault="001055A4" w:rsidP="001055A4">
    <w:pPr>
      <w:pStyle w:val="af5"/>
      <w:jc w:val="center"/>
      <w:rPr>
        <w:sz w:val="20"/>
      </w:rPr>
    </w:pPr>
    <w:r w:rsidRPr="001055A4">
      <w:rPr>
        <w:sz w:val="20"/>
      </w:rPr>
      <w:t>Организация бухгалтерского учета в банках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7F75"/>
    <w:multiLevelType w:val="hybridMultilevel"/>
    <w:tmpl w:val="C63EEC2C"/>
    <w:lvl w:ilvl="0" w:tplc="A8D6AB0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FE"/>
    <w:rsid w:val="00013B97"/>
    <w:rsid w:val="0002612A"/>
    <w:rsid w:val="0010452E"/>
    <w:rsid w:val="001055A4"/>
    <w:rsid w:val="00122BD5"/>
    <w:rsid w:val="001922B0"/>
    <w:rsid w:val="001B2E23"/>
    <w:rsid w:val="001C4BCD"/>
    <w:rsid w:val="001F0881"/>
    <w:rsid w:val="00201996"/>
    <w:rsid w:val="0021063C"/>
    <w:rsid w:val="00234749"/>
    <w:rsid w:val="00244E35"/>
    <w:rsid w:val="00291372"/>
    <w:rsid w:val="003269DD"/>
    <w:rsid w:val="00391528"/>
    <w:rsid w:val="003C0043"/>
    <w:rsid w:val="004D4A62"/>
    <w:rsid w:val="004E3972"/>
    <w:rsid w:val="00506340"/>
    <w:rsid w:val="00533B68"/>
    <w:rsid w:val="005832D8"/>
    <w:rsid w:val="005910FE"/>
    <w:rsid w:val="005A0817"/>
    <w:rsid w:val="005F3AAB"/>
    <w:rsid w:val="0068461F"/>
    <w:rsid w:val="006933A5"/>
    <w:rsid w:val="00695AF3"/>
    <w:rsid w:val="006B5652"/>
    <w:rsid w:val="006C77B0"/>
    <w:rsid w:val="006C7FAC"/>
    <w:rsid w:val="00746B43"/>
    <w:rsid w:val="00767D87"/>
    <w:rsid w:val="007B2561"/>
    <w:rsid w:val="007E4A5D"/>
    <w:rsid w:val="007F7715"/>
    <w:rsid w:val="00884EF4"/>
    <w:rsid w:val="008E5F3E"/>
    <w:rsid w:val="00A00FEF"/>
    <w:rsid w:val="00A05D86"/>
    <w:rsid w:val="00A350AD"/>
    <w:rsid w:val="00AC06CA"/>
    <w:rsid w:val="00AC1BFC"/>
    <w:rsid w:val="00AD0F44"/>
    <w:rsid w:val="00AD15DA"/>
    <w:rsid w:val="00B247F9"/>
    <w:rsid w:val="00C12D64"/>
    <w:rsid w:val="00C22D3F"/>
    <w:rsid w:val="00C96FBB"/>
    <w:rsid w:val="00CF3B2C"/>
    <w:rsid w:val="00D34E28"/>
    <w:rsid w:val="00D40973"/>
    <w:rsid w:val="00D50B82"/>
    <w:rsid w:val="00DA0012"/>
    <w:rsid w:val="00DE0BC2"/>
    <w:rsid w:val="00E039A8"/>
    <w:rsid w:val="00F1511E"/>
    <w:rsid w:val="00F768B9"/>
    <w:rsid w:val="00F96B08"/>
    <w:rsid w:val="00FA7408"/>
    <w:rsid w:val="00F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A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6">
    <w:name w:val="Верхний колонтитул Знак"/>
    <w:basedOn w:val="a0"/>
    <w:link w:val="af5"/>
    <w:uiPriority w:val="99"/>
    <w:rsid w:val="001055A4"/>
  </w:style>
  <w:style w:type="paragraph" w:styleId="af7">
    <w:name w:val="footer"/>
    <w:basedOn w:val="a"/>
    <w:link w:val="af8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8">
    <w:name w:val="Нижний колонтитул Знак"/>
    <w:basedOn w:val="a0"/>
    <w:link w:val="af7"/>
    <w:uiPriority w:val="99"/>
    <w:rsid w:val="001055A4"/>
  </w:style>
  <w:style w:type="paragraph" w:styleId="af9">
    <w:name w:val="Balloon Text"/>
    <w:basedOn w:val="a"/>
    <w:link w:val="afa"/>
    <w:uiPriority w:val="99"/>
    <w:semiHidden/>
    <w:unhideWhenUsed/>
    <w:rsid w:val="001055A4"/>
    <w:pPr>
      <w:spacing w:after="0" w:line="240" w:lineRule="auto"/>
      <w:ind w:firstLine="36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055A4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CF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D8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A4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 w:line="240" w:lineRule="auto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spacing w:after="0" w:line="240" w:lineRule="auto"/>
      <w:ind w:left="720" w:firstLine="36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6">
    <w:name w:val="Верхний колонтитул Знак"/>
    <w:basedOn w:val="a0"/>
    <w:link w:val="af5"/>
    <w:uiPriority w:val="99"/>
    <w:rsid w:val="001055A4"/>
  </w:style>
  <w:style w:type="paragraph" w:styleId="af7">
    <w:name w:val="footer"/>
    <w:basedOn w:val="a"/>
    <w:link w:val="af8"/>
    <w:uiPriority w:val="99"/>
    <w:unhideWhenUsed/>
    <w:rsid w:val="001055A4"/>
    <w:pPr>
      <w:tabs>
        <w:tab w:val="center" w:pos="4677"/>
        <w:tab w:val="right" w:pos="9355"/>
      </w:tabs>
      <w:spacing w:after="0" w:line="240" w:lineRule="auto"/>
      <w:ind w:firstLine="360"/>
    </w:pPr>
  </w:style>
  <w:style w:type="character" w:customStyle="1" w:styleId="af8">
    <w:name w:val="Нижний колонтитул Знак"/>
    <w:basedOn w:val="a0"/>
    <w:link w:val="af7"/>
    <w:uiPriority w:val="99"/>
    <w:rsid w:val="001055A4"/>
  </w:style>
  <w:style w:type="paragraph" w:styleId="af9">
    <w:name w:val="Balloon Text"/>
    <w:basedOn w:val="a"/>
    <w:link w:val="afa"/>
    <w:uiPriority w:val="99"/>
    <w:semiHidden/>
    <w:unhideWhenUsed/>
    <w:rsid w:val="001055A4"/>
    <w:pPr>
      <w:spacing w:after="0" w:line="240" w:lineRule="auto"/>
      <w:ind w:firstLine="36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055A4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CF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D8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39</cp:revision>
  <dcterms:created xsi:type="dcterms:W3CDTF">2017-09-06T16:43:00Z</dcterms:created>
  <dcterms:modified xsi:type="dcterms:W3CDTF">2019-09-13T04:40:00Z</dcterms:modified>
</cp:coreProperties>
</file>