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684CE9" w:rsidTr="00D4085B">
        <w:trPr>
          <w:trHeight w:val="3897"/>
        </w:trPr>
        <w:tc>
          <w:tcPr>
            <w:tcW w:w="1242" w:type="dxa"/>
          </w:tcPr>
          <w:p w:rsidR="00684CE9" w:rsidRPr="00695FC8" w:rsidRDefault="00684CE9" w:rsidP="00684CE9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66" w:type="dxa"/>
          </w:tcPr>
          <w:p w:rsidR="00684CE9" w:rsidRPr="00684CE9" w:rsidRDefault="00684CE9" w:rsidP="00684CE9">
            <w:pPr>
              <w:rPr>
                <w:rFonts w:ascii="Times New Roman" w:hAnsi="Times New Roman" w:cs="Times New Roman"/>
                <w:bCs/>
              </w:rPr>
            </w:pPr>
            <w:r w:rsidRPr="00684CE9">
              <w:rPr>
                <w:rFonts w:ascii="Times New Roman" w:hAnsi="Times New Roman" w:cs="Times New Roman"/>
                <w:bCs/>
              </w:rPr>
              <w:t>ПЗ №3 Стандартные посадки в ЕСДП</w:t>
            </w:r>
          </w:p>
        </w:tc>
        <w:tc>
          <w:tcPr>
            <w:tcW w:w="4805" w:type="dxa"/>
          </w:tcPr>
          <w:p w:rsidR="00684CE9" w:rsidRPr="00684CE9" w:rsidRDefault="00684CE9" w:rsidP="00684CE9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</w:rPr>
              <w:t xml:space="preserve">Изучить </w:t>
            </w:r>
            <w:r w:rsidRPr="00684CE9">
              <w:rPr>
                <w:rFonts w:ascii="Times New Roman" w:hAnsi="Times New Roman" w:cs="Times New Roman"/>
                <w:b/>
                <w:bCs/>
              </w:rPr>
              <w:t xml:space="preserve"> ГОСТ 25347-82 Основные нормы взаимозаменяемости. ЕСДП. Поля допусков и рекомендуемые посадки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(ссылка ниже)</w:t>
            </w:r>
          </w:p>
          <w:p w:rsidR="00684CE9" w:rsidRDefault="0035381E" w:rsidP="00684CE9">
            <w:pPr>
              <w:rPr>
                <w:rFonts w:ascii="Times New Roman" w:hAnsi="Times New Roman" w:cs="Times New Roman"/>
              </w:rPr>
            </w:pPr>
            <w:hyperlink r:id="rId7" w:history="1">
              <w:r w:rsidR="00684CE9" w:rsidRPr="00684CE9">
                <w:rPr>
                  <w:rStyle w:val="a4"/>
                  <w:rFonts w:ascii="Times New Roman" w:hAnsi="Times New Roman" w:cs="Times New Roman"/>
                </w:rPr>
                <w:t>http://docs.cntd.ru/document/1200012221</w:t>
              </w:r>
            </w:hyperlink>
          </w:p>
          <w:p w:rsidR="00684CE9" w:rsidRDefault="00684CE9" w:rsidP="00684CE9">
            <w:pPr>
              <w:pStyle w:val="a5"/>
              <w:rPr>
                <w:rFonts w:ascii="Times New Roman" w:hAnsi="Times New Roman" w:cs="Times New Roman"/>
              </w:rPr>
            </w:pPr>
          </w:p>
          <w:p w:rsidR="00684CE9" w:rsidRPr="00684CE9" w:rsidRDefault="00684CE9" w:rsidP="00684CE9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Выбрать две стандартные посадки в единой системе допусков и посадок (ЕСДП), найти их применение в интернете. Построить схему полей допусков.</w:t>
            </w:r>
          </w:p>
        </w:tc>
        <w:tc>
          <w:tcPr>
            <w:tcW w:w="3686" w:type="dxa"/>
          </w:tcPr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684CE9" w:rsidRPr="00D4085B" w:rsidRDefault="00684CE9" w:rsidP="00684CE9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684CE9" w:rsidRPr="00D4085B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684CE9" w:rsidRPr="00D4085B" w:rsidRDefault="00684CE9" w:rsidP="00684CE9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684CE9" w:rsidRPr="00D4085B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684CE9" w:rsidRPr="00D4085B" w:rsidRDefault="00684CE9" w:rsidP="00684CE9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интернет:</w:t>
            </w: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684CE9" w:rsidRDefault="00684CE9" w:rsidP="00684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работу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1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5381E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12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6958-FD33-4D0F-9511-524B11A3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2020-03-21T05:28:00Z</dcterms:created>
  <dcterms:modified xsi:type="dcterms:W3CDTF">2020-09-07T05:05:00Z</dcterms:modified>
</cp:coreProperties>
</file>