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68" w:rsidRDefault="005420BC"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Arial Unicode MS" w:hAnsi="Times New Roman" w:cs="Times New Roman"/>
          <w:b/>
          <w:color w:val="000000"/>
          <w:sz w:val="24"/>
          <w:szCs w:val="24"/>
        </w:rPr>
      </w:pPr>
      <w:r>
        <w:rPr>
          <w:b/>
          <w:sz w:val="24"/>
        </w:rPr>
        <w:t xml:space="preserve">Тема 2. </w:t>
      </w:r>
      <w:r w:rsidR="001055A4">
        <w:rPr>
          <w:b/>
          <w:sz w:val="24"/>
        </w:rPr>
        <w:t xml:space="preserve"> </w:t>
      </w:r>
      <w:r w:rsidRPr="005420BC">
        <w:rPr>
          <w:rFonts w:ascii="Times New Roman" w:eastAsia="Arial Unicode MS" w:hAnsi="Times New Roman" w:cs="Times New Roman"/>
          <w:b/>
          <w:color w:val="000000"/>
          <w:sz w:val="24"/>
          <w:szCs w:val="24"/>
        </w:rPr>
        <w:t>План счетов бухгалтерского учета и баланс кредитной организации.</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Принципы построения, структура и содержание разделов плана счетов бухгалтерского учета для кредитных организаций</w:t>
      </w:r>
      <w:r w:rsidRPr="0062063B">
        <w:rPr>
          <w:rFonts w:ascii="Times New Roman" w:eastAsia="Times New Roman" w:hAnsi="Times New Roman" w:cs="Times New Roman"/>
          <w:b/>
          <w:bCs/>
          <w:lang w:eastAsia="ru-RU"/>
        </w:rPr>
        <w:t>.</w:t>
      </w:r>
      <w:r w:rsidRPr="0062063B">
        <w:rPr>
          <w:rFonts w:ascii="Times New Roman" w:eastAsia="Times New Roman" w:hAnsi="Times New Roman" w:cs="Times New Roman"/>
          <w:bCs/>
          <w:lang w:eastAsia="ru-RU"/>
        </w:rPr>
        <w:t xml:space="preserve">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Понятие плана счетов.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Структура плана счетов: главы, разделы, подразделы, счета первого порядка, счета второго порядка.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Предназначение активных и пассивных счетов.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Парные счета. Счета, не имеющие признака счета.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Единая временная структура счетов второго порядка. </w:t>
      </w:r>
    </w:p>
    <w:p w:rsidR="005420BC" w:rsidRPr="0062063B" w:rsidRDefault="005420BC" w:rsidP="005420BC">
      <w:pPr>
        <w:spacing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 xml:space="preserve">Классификация клиентов банка по типу клиента (физические и юридические лица), по статусу (резиденты и нерезиденты), по форме собственности и виду деятельности. </w:t>
      </w:r>
    </w:p>
    <w:p w:rsidR="005420BC" w:rsidRDefault="005420BC"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62063B">
        <w:rPr>
          <w:rFonts w:ascii="Times New Roman" w:eastAsia="Times New Roman" w:hAnsi="Times New Roman" w:cs="Times New Roman"/>
          <w:bCs/>
          <w:lang w:eastAsia="ru-RU"/>
        </w:rPr>
        <w:t>Характеристика счетов</w:t>
      </w:r>
    </w:p>
    <w:p w:rsidR="005420BC" w:rsidRDefault="005420BC"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
          <w:bCs/>
          <w:lang w:eastAsia="ru-RU"/>
        </w:rPr>
      </w:pPr>
      <w:r w:rsidRPr="00A223B9">
        <w:rPr>
          <w:rFonts w:ascii="Times New Roman" w:eastAsia="Times New Roman" w:hAnsi="Times New Roman" w:cs="Times New Roman"/>
          <w:b/>
          <w:bCs/>
          <w:lang w:eastAsia="ru-RU"/>
        </w:rPr>
        <w:t>Организационная структура  бухгалтерской службы  в банке.</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Бухгалтерский аппарат кредитной организации является основой составляющей всей функциональной структуры банка.</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Организация работы бухгалтерского аппарата  в кредитных организациях строится по принципу создания одного бухгалтерского подразделения (департамента или управления), объединения в отделах работников в операционные бригады (</w:t>
      </w:r>
      <w:proofErr w:type="gramStart"/>
      <w:r w:rsidRPr="00A223B9">
        <w:rPr>
          <w:rFonts w:ascii="Times New Roman" w:eastAsia="Times New Roman" w:hAnsi="Times New Roman" w:cs="Times New Roman"/>
          <w:bCs/>
          <w:lang w:eastAsia="ru-RU"/>
        </w:rPr>
        <w:t>например</w:t>
      </w:r>
      <w:proofErr w:type="gramEnd"/>
      <w:r w:rsidRPr="00A223B9">
        <w:rPr>
          <w:rFonts w:ascii="Times New Roman" w:eastAsia="Times New Roman" w:hAnsi="Times New Roman" w:cs="Times New Roman"/>
          <w:bCs/>
          <w:lang w:eastAsia="ru-RU"/>
        </w:rPr>
        <w:t xml:space="preserve"> ЦСКО -  в ПАО Сбербанк).</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 xml:space="preserve">Главный бухгалтер  находится во главе  структуры бухгалтерии банка и несет ответственность за  соответствие бухгалтерской отчетности действующим нормативно </w:t>
      </w:r>
      <w:proofErr w:type="gramStart"/>
      <w:r w:rsidRPr="00A223B9">
        <w:rPr>
          <w:rFonts w:ascii="Times New Roman" w:eastAsia="Times New Roman" w:hAnsi="Times New Roman" w:cs="Times New Roman"/>
          <w:bCs/>
          <w:lang w:eastAsia="ru-RU"/>
        </w:rPr>
        <w:t>–п</w:t>
      </w:r>
      <w:proofErr w:type="gramEnd"/>
      <w:r w:rsidRPr="00A223B9">
        <w:rPr>
          <w:rFonts w:ascii="Times New Roman" w:eastAsia="Times New Roman" w:hAnsi="Times New Roman" w:cs="Times New Roman"/>
          <w:bCs/>
          <w:lang w:eastAsia="ru-RU"/>
        </w:rPr>
        <w:t xml:space="preserve">равовым  документам.  Главный бухгалтер утверждает положения об отделах, определяет конкретные должностные обязанности работников бухгалтерских подразделений и закрепленные за ними счета. </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Значение должности главного бухгалтера огромно: без его подписи многие банковские документы считаются недействительными.</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Право подписания расчетных и кассовых документ</w:t>
      </w:r>
      <w:r w:rsidR="00E1455B">
        <w:rPr>
          <w:rFonts w:ascii="Times New Roman" w:eastAsia="Times New Roman" w:hAnsi="Times New Roman" w:cs="Times New Roman"/>
          <w:bCs/>
          <w:lang w:eastAsia="ru-RU"/>
        </w:rPr>
        <w:t xml:space="preserve">ов, предоставляемое работникам </w:t>
      </w:r>
      <w:r w:rsidRPr="00A223B9">
        <w:rPr>
          <w:rFonts w:ascii="Times New Roman" w:eastAsia="Times New Roman" w:hAnsi="Times New Roman" w:cs="Times New Roman"/>
          <w:bCs/>
          <w:lang w:eastAsia="ru-RU"/>
        </w:rPr>
        <w:t>оф</w:t>
      </w:r>
      <w:r w:rsidR="00E1455B">
        <w:rPr>
          <w:rFonts w:ascii="Times New Roman" w:eastAsia="Times New Roman" w:hAnsi="Times New Roman" w:cs="Times New Roman"/>
          <w:bCs/>
          <w:lang w:eastAsia="ru-RU"/>
        </w:rPr>
        <w:t>о</w:t>
      </w:r>
      <w:r w:rsidRPr="00A223B9">
        <w:rPr>
          <w:rFonts w:ascii="Times New Roman" w:eastAsia="Times New Roman" w:hAnsi="Times New Roman" w:cs="Times New Roman"/>
          <w:bCs/>
          <w:lang w:eastAsia="ru-RU"/>
        </w:rPr>
        <w:t>рмляется распоряжением руководителя кредитной организации.</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Право контрольной подписи без ограничения суммы имеют должности руководителей и главный бухгалтер кредитной организации.</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 xml:space="preserve">Главный бухгалтер </w:t>
      </w:r>
      <w:proofErr w:type="gramStart"/>
      <w:r w:rsidRPr="00A223B9">
        <w:rPr>
          <w:rFonts w:ascii="Times New Roman" w:eastAsia="Times New Roman" w:hAnsi="Times New Roman" w:cs="Times New Roman"/>
          <w:bCs/>
          <w:lang w:eastAsia="ru-RU"/>
        </w:rPr>
        <w:t>КО</w:t>
      </w:r>
      <w:proofErr w:type="gramEnd"/>
      <w:r w:rsidRPr="00A223B9">
        <w:rPr>
          <w:rFonts w:ascii="Times New Roman" w:eastAsia="Times New Roman" w:hAnsi="Times New Roman" w:cs="Times New Roman"/>
          <w:bCs/>
          <w:lang w:eastAsia="ru-RU"/>
        </w:rPr>
        <w:t xml:space="preserve"> обязан следить за тем, чтобы соответствующие образцы подписей работников были идентичны и своевременно были переданы в кассу банка под расписку.</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Один комплект  образцов подписей  должностных лиц  хранится у главного бухгалтера.</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Бухгалтерские работники ведут расчетно-кассовое обслуживание клиентов, едут расчетные и текущие счета, проверяют обязанности  операционных работников.</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Бухгалтерским работникам поручается:</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единолично оформлять и подписывать документы по выполняемому кругу обязанностей;</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принимать первичные документы от клиентов и проверяют правильность их заполнения;</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 xml:space="preserve">контролер осуществляет дополнительный контроль по </w:t>
      </w:r>
      <w:proofErr w:type="gramStart"/>
      <w:r w:rsidRPr="00A223B9">
        <w:rPr>
          <w:rFonts w:ascii="Times New Roman" w:eastAsia="Times New Roman" w:hAnsi="Times New Roman" w:cs="Times New Roman"/>
          <w:bCs/>
          <w:lang w:eastAsia="ru-RU"/>
        </w:rPr>
        <w:t>операциям</w:t>
      </w:r>
      <w:proofErr w:type="gramEnd"/>
      <w:r w:rsidRPr="00A223B9">
        <w:rPr>
          <w:rFonts w:ascii="Times New Roman" w:eastAsia="Times New Roman" w:hAnsi="Times New Roman" w:cs="Times New Roman"/>
          <w:bCs/>
          <w:lang w:eastAsia="ru-RU"/>
        </w:rPr>
        <w:t xml:space="preserve"> подлежащим дополнительному контролю, вслед за бухгалтерским работником;</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консультируют клиентов по расчетным операциям;</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отражают операции в регистрах бухгалтерского учета в тот же операционный день;</w:t>
      </w:r>
    </w:p>
    <w:p w:rsidR="00A223B9" w:rsidRPr="00A223B9" w:rsidRDefault="00A223B9" w:rsidP="00A22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A223B9">
        <w:rPr>
          <w:rFonts w:ascii="Times New Roman" w:eastAsia="Times New Roman" w:hAnsi="Times New Roman" w:cs="Times New Roman"/>
          <w:bCs/>
          <w:lang w:eastAsia="ru-RU"/>
        </w:rPr>
        <w:t>осуществляют последующий контроль операций.</w:t>
      </w:r>
    </w:p>
    <w:p w:rsidR="00A223B9" w:rsidRDefault="00A223B9"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bCs/>
          <w:lang w:eastAsia="ru-RU"/>
        </w:rPr>
      </w:pPr>
    </w:p>
    <w:p w:rsidR="005420BC" w:rsidRDefault="005420BC"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266A3E" w:rsidRPr="00266A3E" w:rsidRDefault="00AF4403" w:rsidP="00266A3E">
      <w:pPr>
        <w:spacing w:line="240" w:lineRule="auto"/>
        <w:contextualSpacing/>
        <w:jc w:val="center"/>
        <w:rPr>
          <w:rFonts w:ascii="Times New Roman" w:eastAsia="Times New Roman" w:hAnsi="Times New Roman" w:cs="Times New Roman"/>
          <w:b/>
          <w:bCs/>
          <w:lang w:eastAsia="ru-RU"/>
        </w:rPr>
      </w:pPr>
      <w:r w:rsidRPr="00AF4403">
        <w:rPr>
          <w:rFonts w:ascii="Times New Roman" w:eastAsia="Times New Roman" w:hAnsi="Times New Roman" w:cs="Times New Roman"/>
          <w:b/>
          <w:bCs/>
          <w:lang w:eastAsia="ru-RU"/>
        </w:rPr>
        <w:t>1.Принципы построения, структура и содержание разделов плана счетов бухгалтерского учета для кредитных организаций.</w:t>
      </w:r>
      <w:r w:rsidR="00266A3E" w:rsidRPr="00266A3E">
        <w:t xml:space="preserve"> </w:t>
      </w:r>
      <w:r w:rsidR="00266A3E" w:rsidRPr="00266A3E">
        <w:rPr>
          <w:rFonts w:ascii="Times New Roman" w:eastAsia="Times New Roman" w:hAnsi="Times New Roman" w:cs="Times New Roman"/>
          <w:b/>
          <w:bCs/>
          <w:lang w:eastAsia="ru-RU"/>
        </w:rPr>
        <w:t xml:space="preserve">Понятие плана счетов. </w:t>
      </w:r>
    </w:p>
    <w:p w:rsidR="00AF4403" w:rsidRPr="00880D75" w:rsidRDefault="00266A3E" w:rsidP="00266A3E">
      <w:pPr>
        <w:spacing w:line="240" w:lineRule="auto"/>
        <w:contextualSpacing/>
        <w:jc w:val="center"/>
        <w:rPr>
          <w:rFonts w:ascii="Times New Roman" w:eastAsia="Times New Roman" w:hAnsi="Times New Roman" w:cs="Times New Roman"/>
          <w:b/>
          <w:bCs/>
          <w:lang w:eastAsia="ru-RU"/>
        </w:rPr>
      </w:pPr>
      <w:r w:rsidRPr="00266A3E">
        <w:rPr>
          <w:rFonts w:ascii="Times New Roman" w:eastAsia="Times New Roman" w:hAnsi="Times New Roman" w:cs="Times New Roman"/>
          <w:b/>
          <w:bCs/>
          <w:lang w:eastAsia="ru-RU"/>
        </w:rPr>
        <w:t>Структура плана счетов: главы, разделы, подразделы, счета первого порядка, счета второго порядка.</w:t>
      </w:r>
    </w:p>
    <w:p w:rsidR="00B77BB6" w:rsidRDefault="00B77BB6"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highlight w:val="yellow"/>
          <w:lang w:eastAsia="ru-RU"/>
        </w:rPr>
      </w:pPr>
    </w:p>
    <w:p w:rsid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A223B9">
        <w:rPr>
          <w:rFonts w:ascii="Times New Roman" w:eastAsia="Times New Roman" w:hAnsi="Times New Roman" w:cs="Times New Roman"/>
          <w:color w:val="000000"/>
          <w:sz w:val="24"/>
          <w:szCs w:val="24"/>
          <w:highlight w:val="yellow"/>
          <w:lang w:eastAsia="ru-RU"/>
        </w:rPr>
        <w:t>Баланс коммерческого банка</w:t>
      </w:r>
      <w:proofErr w:type="gramStart"/>
      <w:r w:rsidRPr="00A223B9">
        <w:rPr>
          <w:rFonts w:ascii="Times New Roman" w:eastAsia="Times New Roman" w:hAnsi="Times New Roman" w:cs="Times New Roman"/>
          <w:color w:val="000000"/>
          <w:sz w:val="24"/>
          <w:szCs w:val="24"/>
          <w:highlight w:val="yellow"/>
          <w:lang w:eastAsia="ru-RU"/>
        </w:rPr>
        <w:t xml:space="preserve"> -- </w:t>
      </w:r>
      <w:proofErr w:type="gramEnd"/>
      <w:r w:rsidRPr="00A223B9">
        <w:rPr>
          <w:rFonts w:ascii="Times New Roman" w:eastAsia="Times New Roman" w:hAnsi="Times New Roman" w:cs="Times New Roman"/>
          <w:color w:val="000000"/>
          <w:sz w:val="24"/>
          <w:szCs w:val="24"/>
          <w:highlight w:val="yellow"/>
          <w:lang w:eastAsia="ru-RU"/>
        </w:rPr>
        <w:t>это бухгалтерский баланс, который отражает состояние собственных и привлеченных средств банка и их размещение в кредитные и другие активные операции.</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770F2D">
        <w:rPr>
          <w:rFonts w:ascii="Times New Roman" w:eastAsia="Times New Roman" w:hAnsi="Times New Roman" w:cs="Times New Roman"/>
          <w:color w:val="000000"/>
          <w:sz w:val="24"/>
          <w:szCs w:val="24"/>
          <w:highlight w:val="yellow"/>
          <w:lang w:eastAsia="ru-RU"/>
        </w:rPr>
        <w:lastRenderedPageBreak/>
        <w:t>План счетов бухгалтерского учета — это систематизированный перечень синтетических счетов бухгалтерского учета.</w:t>
      </w:r>
    </w:p>
    <w:p w:rsidR="00880D75" w:rsidRPr="00880D75" w:rsidRDefault="00880D75" w:rsidP="00880D7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В Плане счетов бухгалтерского учета принята следующая структура: главы, разделы, подразделы, счета первого порядка, счета второго порядка, лицевые счета аналитического учета.</w:t>
      </w:r>
    </w:p>
    <w:p w:rsidR="00880D75" w:rsidRPr="00880D75" w:rsidRDefault="00880D75" w:rsidP="00880D7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Все счета подразделяются на главы, состоящие из разделов.</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Балансы банков строятся по унифицированной схеме, в соответствии с Планом счетов бухгалтерского учета в</w:t>
      </w:r>
      <w:r w:rsidR="00770F2D">
        <w:rPr>
          <w:rFonts w:ascii="Times New Roman" w:eastAsia="Times New Roman" w:hAnsi="Times New Roman" w:cs="Times New Roman"/>
          <w:color w:val="000000"/>
          <w:sz w:val="24"/>
          <w:szCs w:val="24"/>
          <w:lang w:eastAsia="ru-RU"/>
        </w:rPr>
        <w:t xml:space="preserve"> банках, который утверждается БР </w:t>
      </w:r>
      <w:r w:rsidRPr="00880D75">
        <w:rPr>
          <w:rFonts w:ascii="Times New Roman" w:eastAsia="Times New Roman" w:hAnsi="Times New Roman" w:cs="Times New Roman"/>
          <w:color w:val="000000"/>
          <w:sz w:val="24"/>
          <w:szCs w:val="24"/>
          <w:lang w:eastAsia="ru-RU"/>
        </w:rPr>
        <w:t xml:space="preserve"> РФ. Банковские балансы относятся к средствам коммерческой информации и отвечают требованиям оперативности, конкретности, солидности (достоверности). </w:t>
      </w:r>
      <w:r w:rsidRPr="00770F2D">
        <w:rPr>
          <w:rFonts w:ascii="Times New Roman" w:eastAsia="Times New Roman" w:hAnsi="Times New Roman" w:cs="Times New Roman"/>
          <w:color w:val="000000"/>
          <w:sz w:val="24"/>
          <w:szCs w:val="24"/>
          <w:highlight w:val="yellow"/>
          <w:lang w:eastAsia="ru-RU"/>
        </w:rPr>
        <w:t>Оперативность банковского баланса проявляется в его ежедневном составлении</w:t>
      </w:r>
      <w:r w:rsidRPr="00880D75">
        <w:rPr>
          <w:rFonts w:ascii="Times New Roman" w:eastAsia="Times New Roman" w:hAnsi="Times New Roman" w:cs="Times New Roman"/>
          <w:color w:val="000000"/>
          <w:sz w:val="24"/>
          <w:szCs w:val="24"/>
          <w:lang w:eastAsia="ru-RU"/>
        </w:rPr>
        <w:t xml:space="preserve">, которое в значительной степени гарантирует правильность и достоверность бухгалтерского учета в банках и связано с ежедневной передачей клиентам вторых экземпляров (выписок) их лицевых счетов, в которых исключается наличие ошибочных записей. Действовавший до 1998 г. </w:t>
      </w:r>
      <w:r w:rsidRPr="00770F2D">
        <w:rPr>
          <w:rFonts w:ascii="Times New Roman" w:eastAsia="Times New Roman" w:hAnsi="Times New Roman" w:cs="Times New Roman"/>
          <w:color w:val="000000"/>
          <w:sz w:val="24"/>
          <w:szCs w:val="24"/>
          <w:highlight w:val="yellow"/>
          <w:lang w:eastAsia="ru-RU"/>
        </w:rPr>
        <w:t>План счетов, который был положен в основу построения банковских балансов, использовал принцип группировки счетов по экономическим однородным признакам.</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770F2D">
        <w:rPr>
          <w:rFonts w:ascii="Times New Roman" w:eastAsia="Times New Roman" w:hAnsi="Times New Roman" w:cs="Times New Roman"/>
          <w:color w:val="000000"/>
          <w:sz w:val="24"/>
          <w:szCs w:val="24"/>
          <w:highlight w:val="yellow"/>
          <w:lang w:eastAsia="ru-RU"/>
        </w:rPr>
        <w:t>План счетов строится на следующих международно признанных принципах бухгалтерского учета: непрерывность деятельности кредитной организации; постоянство методов учета; незыблемость входящего баланса; приоритет содержания над формой; осторожность при совершении банковских операций; раздельное отражение остатков по активно-пассивным счетам; открытость учета.</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Бухгалтерский баланс в полной мере должен отражать операции, проводимые банком, служить базой для принятия управленческих решений, отражать реально получаемую прибыль.</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В основу построения Плана счетов положены следующие базовые принципы:</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1</w:t>
      </w:r>
      <w:r w:rsidRPr="00770F2D">
        <w:rPr>
          <w:rFonts w:ascii="Times New Roman" w:eastAsia="Times New Roman" w:hAnsi="Times New Roman" w:cs="Times New Roman"/>
          <w:color w:val="000000"/>
          <w:sz w:val="24"/>
          <w:szCs w:val="24"/>
          <w:highlight w:val="yellow"/>
          <w:lang w:eastAsia="ru-RU"/>
        </w:rPr>
        <w:t xml:space="preserve">. </w:t>
      </w:r>
      <w:proofErr w:type="gramStart"/>
      <w:r w:rsidRPr="00770F2D">
        <w:rPr>
          <w:rFonts w:ascii="Times New Roman" w:eastAsia="Times New Roman" w:hAnsi="Times New Roman" w:cs="Times New Roman"/>
          <w:color w:val="000000"/>
          <w:sz w:val="24"/>
          <w:szCs w:val="24"/>
          <w:highlight w:val="yellow"/>
          <w:lang w:eastAsia="ru-RU"/>
        </w:rPr>
        <w:t>Разделение счетов на активные и пассивные</w:t>
      </w:r>
      <w:r w:rsidRPr="00880D75">
        <w:rPr>
          <w:rFonts w:ascii="Times New Roman" w:eastAsia="Times New Roman" w:hAnsi="Times New Roman" w:cs="Times New Roman"/>
          <w:color w:val="000000"/>
          <w:sz w:val="24"/>
          <w:szCs w:val="24"/>
          <w:lang w:eastAsia="ru-RU"/>
        </w:rPr>
        <w:t>, отказ от использования активно-пассивных счетов.</w:t>
      </w:r>
      <w:proofErr w:type="gramEnd"/>
      <w:r w:rsidRPr="00880D75">
        <w:rPr>
          <w:rFonts w:ascii="Times New Roman" w:eastAsia="Times New Roman" w:hAnsi="Times New Roman" w:cs="Times New Roman"/>
          <w:color w:val="000000"/>
          <w:sz w:val="24"/>
          <w:szCs w:val="24"/>
          <w:lang w:eastAsia="ru-RU"/>
        </w:rPr>
        <w:t xml:space="preserve"> Для отражения операций, по которым сальдо может быть либо дебетовое, либо кредитовое, предусматривается наличие парных счетов</w:t>
      </w:r>
      <w:proofErr w:type="gramStart"/>
      <w:r w:rsidRPr="00880D75">
        <w:rPr>
          <w:rFonts w:ascii="Times New Roman" w:eastAsia="Times New Roman" w:hAnsi="Times New Roman" w:cs="Times New Roman"/>
          <w:color w:val="000000"/>
          <w:sz w:val="24"/>
          <w:szCs w:val="24"/>
          <w:lang w:eastAsia="ru-RU"/>
        </w:rPr>
        <w:t xml:space="preserve"> -- </w:t>
      </w:r>
      <w:proofErr w:type="gramEnd"/>
      <w:r w:rsidRPr="00880D75">
        <w:rPr>
          <w:rFonts w:ascii="Times New Roman" w:eastAsia="Times New Roman" w:hAnsi="Times New Roman" w:cs="Times New Roman"/>
          <w:color w:val="000000"/>
          <w:sz w:val="24"/>
          <w:szCs w:val="24"/>
          <w:lang w:eastAsia="ru-RU"/>
        </w:rPr>
        <w:t>активного и пассивного. В начале операционного дня операции начинают отражаться по счету, имеющему сальдо (остаток) по результатам предыдущего дня.</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770F2D">
        <w:rPr>
          <w:rFonts w:ascii="Times New Roman" w:eastAsia="Times New Roman" w:hAnsi="Times New Roman" w:cs="Times New Roman"/>
          <w:color w:val="000000"/>
          <w:sz w:val="24"/>
          <w:szCs w:val="24"/>
          <w:highlight w:val="yellow"/>
          <w:lang w:eastAsia="ru-RU"/>
        </w:rPr>
        <w:t>Если в конце дня на счете образуется противоположное сальдо, то оно переносится на соответствующий парный счет</w:t>
      </w:r>
      <w:r w:rsidRPr="00880D75">
        <w:rPr>
          <w:rFonts w:ascii="Times New Roman" w:eastAsia="Times New Roman" w:hAnsi="Times New Roman" w:cs="Times New Roman"/>
          <w:color w:val="000000"/>
          <w:sz w:val="24"/>
          <w:szCs w:val="24"/>
          <w:lang w:eastAsia="ru-RU"/>
        </w:rPr>
        <w:t xml:space="preserve">. </w:t>
      </w:r>
      <w:r w:rsidRPr="00770F2D">
        <w:rPr>
          <w:rFonts w:ascii="Times New Roman" w:eastAsia="Times New Roman" w:hAnsi="Times New Roman" w:cs="Times New Roman"/>
          <w:color w:val="000000"/>
          <w:sz w:val="24"/>
          <w:szCs w:val="24"/>
          <w:highlight w:val="yellow"/>
          <w:lang w:eastAsia="ru-RU"/>
        </w:rPr>
        <w:t>Не допускается наличие в балансе на конец дня дебетового сальдо по пассивному счету или кредитового по активному счету</w:t>
      </w:r>
      <w:r w:rsidRPr="00880D75">
        <w:rPr>
          <w:rFonts w:ascii="Times New Roman" w:eastAsia="Times New Roman" w:hAnsi="Times New Roman" w:cs="Times New Roman"/>
          <w:color w:val="000000"/>
          <w:sz w:val="24"/>
          <w:szCs w:val="24"/>
          <w:lang w:eastAsia="ru-RU"/>
        </w:rPr>
        <w:t>. Если в соответствии с договором с клиентом (банком-корреспондентом) предусматривается возможность использования “овердрафта”, т. е. проведения платежей при отсутствии средств на счете, то данная операция отражается как кредитная. Образовавшееся в этом случае по итогам дня дебетовое сальдо переносится на ссудные счета клиентов, т. е. отражается как предоставленный кредит.</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При образовании кредитового сальдо в результате совершения банком в течение дня операций, отражаемых по активному счету, оно также в конце дня должно быть перенесено на парный пассивный счет.</w:t>
      </w:r>
    </w:p>
    <w:p w:rsidR="00880D75" w:rsidRPr="00880D75" w:rsidRDefault="00880D75" w:rsidP="00AB629B">
      <w:pPr>
        <w:shd w:val="clear" w:color="auto" w:fill="FFFFFF"/>
        <w:spacing w:before="100" w:beforeAutospacing="1" w:after="100" w:afterAutospacing="1" w:line="225" w:lineRule="atLeast"/>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xml:space="preserve">2. </w:t>
      </w:r>
      <w:r w:rsidRPr="00770F2D">
        <w:rPr>
          <w:rFonts w:ascii="Times New Roman" w:eastAsia="Times New Roman" w:hAnsi="Times New Roman" w:cs="Times New Roman"/>
          <w:color w:val="242424"/>
          <w:sz w:val="24"/>
          <w:szCs w:val="24"/>
          <w:highlight w:val="yellow"/>
          <w:lang w:eastAsia="ru-RU"/>
        </w:rPr>
        <w:t>Единообразное отражение операций,</w:t>
      </w:r>
      <w:r w:rsidRPr="00880D75">
        <w:rPr>
          <w:rFonts w:ascii="Times New Roman" w:eastAsia="Times New Roman" w:hAnsi="Times New Roman" w:cs="Times New Roman"/>
          <w:color w:val="242424"/>
          <w:sz w:val="24"/>
          <w:szCs w:val="24"/>
          <w:lang w:eastAsia="ru-RU"/>
        </w:rPr>
        <w:t xml:space="preserve"> совершаемых в различных видах валют, отказ от “валютного раздела” баланса. </w:t>
      </w:r>
      <w:r w:rsidRPr="00770F2D">
        <w:rPr>
          <w:rFonts w:ascii="Times New Roman" w:eastAsia="Times New Roman" w:hAnsi="Times New Roman" w:cs="Times New Roman"/>
          <w:color w:val="242424"/>
          <w:sz w:val="24"/>
          <w:szCs w:val="24"/>
          <w:highlight w:val="yellow"/>
          <w:lang w:eastAsia="ru-RU"/>
        </w:rPr>
        <w:t>Отражение банковских операций в счетах бухгалтерского баланса производится в зависимости от содержания операции, а не от вида валюты</w:t>
      </w:r>
      <w:r w:rsidRPr="00880D75">
        <w:rPr>
          <w:rFonts w:ascii="Times New Roman" w:eastAsia="Times New Roman" w:hAnsi="Times New Roman" w:cs="Times New Roman"/>
          <w:color w:val="242424"/>
          <w:sz w:val="24"/>
          <w:szCs w:val="24"/>
          <w:lang w:eastAsia="ru-RU"/>
        </w:rPr>
        <w:t xml:space="preserve">. Все совершаемые кредитными организациями банковские операции в иностранной валюте должны отражаться в ежедневном едином бухгалтерском балансе банка только в рублях. Для учета операций, совершаемых в различных видах валют, на балансовых счетах открываются отдельные лицевые счета в соответствующей иностранной валюте. В номер лицевого счета аналитического учета включается </w:t>
      </w:r>
      <w:r w:rsidRPr="00880D75">
        <w:rPr>
          <w:rFonts w:ascii="Times New Roman" w:eastAsia="Times New Roman" w:hAnsi="Times New Roman" w:cs="Times New Roman"/>
          <w:color w:val="242424"/>
          <w:sz w:val="24"/>
          <w:szCs w:val="24"/>
          <w:lang w:eastAsia="ru-RU"/>
        </w:rPr>
        <w:lastRenderedPageBreak/>
        <w:t xml:space="preserve">трехзначный цифровой код валюты. Таким образом, в сводном балансе на одном счете должны учитываться и отражаться операции во всех используемых валютах, и одновременно кредитные организации имеют возможность составлять аналогичные по структуре балансы по учету и отражению операций, совершаемых в различных валютах. </w:t>
      </w:r>
      <w:r w:rsidRPr="00770F2D">
        <w:rPr>
          <w:rFonts w:ascii="Times New Roman" w:eastAsia="Times New Roman" w:hAnsi="Times New Roman" w:cs="Times New Roman"/>
          <w:color w:val="242424"/>
          <w:sz w:val="24"/>
          <w:szCs w:val="24"/>
          <w:highlight w:val="yellow"/>
          <w:lang w:eastAsia="ru-RU"/>
        </w:rPr>
        <w:t>При этом совершение операций по счетам в иностранной валюте производится с соблюдением валютного законодательства, правил валютного контроля и в соответствии с нормативными документами Центрального банка Российской Федерации по этим вопросам.</w:t>
      </w:r>
    </w:p>
    <w:p w:rsidR="00880D75" w:rsidRPr="00880D75" w:rsidRDefault="00880D75" w:rsidP="00AB629B">
      <w:pPr>
        <w:shd w:val="clear" w:color="auto" w:fill="FFFFFF"/>
        <w:spacing w:before="100" w:beforeAutospacing="1" w:after="100" w:afterAutospacing="1" w:line="225" w:lineRule="atLeast"/>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xml:space="preserve">3. </w:t>
      </w:r>
      <w:r w:rsidRPr="00770F2D">
        <w:rPr>
          <w:rFonts w:ascii="Times New Roman" w:eastAsia="Times New Roman" w:hAnsi="Times New Roman" w:cs="Times New Roman"/>
          <w:color w:val="242424"/>
          <w:sz w:val="24"/>
          <w:szCs w:val="24"/>
          <w:highlight w:val="yellow"/>
          <w:lang w:eastAsia="ru-RU"/>
        </w:rPr>
        <w:t>Единая временная структура активных и пассивных операций</w:t>
      </w:r>
      <w:r w:rsidRPr="00880D75">
        <w:rPr>
          <w:rFonts w:ascii="Times New Roman" w:eastAsia="Times New Roman" w:hAnsi="Times New Roman" w:cs="Times New Roman"/>
          <w:color w:val="242424"/>
          <w:sz w:val="24"/>
          <w:szCs w:val="24"/>
          <w:lang w:eastAsia="ru-RU"/>
        </w:rPr>
        <w:t>. В целях адекватного отражения ликвидности баланса кредитных организаций в активе и пассиве используется единая структура счетов второго порядка по срокам (где это требуется):</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до востребования;</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до 30 дней;</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от 31 до 90 дней;</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от 91 до 180 дней;</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от 181 дня до 1 года;</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от 1 года до 3 лет;</w:t>
      </w:r>
    </w:p>
    <w:p w:rsidR="00880D75" w:rsidRPr="00880D75" w:rsidRDefault="00880D75" w:rsidP="00880D75">
      <w:pPr>
        <w:numPr>
          <w:ilvl w:val="1"/>
          <w:numId w:val="2"/>
        </w:numPr>
        <w:shd w:val="clear" w:color="auto" w:fill="FFFFFF"/>
        <w:spacing w:before="100" w:beforeAutospacing="1" w:after="100" w:afterAutospacing="1" w:line="225" w:lineRule="atLeast"/>
        <w:ind w:left="600" w:firstLine="225"/>
        <w:jc w:val="both"/>
        <w:rPr>
          <w:rFonts w:ascii="Times New Roman" w:eastAsia="Times New Roman" w:hAnsi="Times New Roman" w:cs="Times New Roman"/>
          <w:color w:val="242424"/>
          <w:sz w:val="24"/>
          <w:szCs w:val="24"/>
          <w:lang w:eastAsia="ru-RU"/>
        </w:rPr>
      </w:pPr>
      <w:r w:rsidRPr="00880D75">
        <w:rPr>
          <w:rFonts w:ascii="Times New Roman" w:eastAsia="Times New Roman" w:hAnsi="Times New Roman" w:cs="Times New Roman"/>
          <w:color w:val="242424"/>
          <w:sz w:val="24"/>
          <w:szCs w:val="24"/>
          <w:lang w:eastAsia="ru-RU"/>
        </w:rPr>
        <w:t>- сроком свыше 3 лет.</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xml:space="preserve">Отражение в данном случае в балансе кредитной организации операций осуществляется по фактическому сроку до окончания данной операции, что подразумевает перевод с течением времени сумм операции с одного счета второго порядка на другой. Для учета полного срока операции в лицевом счете </w:t>
      </w:r>
      <w:proofErr w:type="gramStart"/>
      <w:r w:rsidRPr="00880D75">
        <w:rPr>
          <w:rFonts w:ascii="Times New Roman" w:eastAsia="Times New Roman" w:hAnsi="Times New Roman" w:cs="Times New Roman"/>
          <w:color w:val="000000"/>
          <w:sz w:val="24"/>
          <w:szCs w:val="24"/>
          <w:lang w:eastAsia="ru-RU"/>
        </w:rPr>
        <w:t>указываются</w:t>
      </w:r>
      <w:proofErr w:type="gramEnd"/>
      <w:r w:rsidRPr="00880D75">
        <w:rPr>
          <w:rFonts w:ascii="Times New Roman" w:eastAsia="Times New Roman" w:hAnsi="Times New Roman" w:cs="Times New Roman"/>
          <w:color w:val="000000"/>
          <w:sz w:val="24"/>
          <w:szCs w:val="24"/>
          <w:lang w:eastAsia="ru-RU"/>
        </w:rPr>
        <w:t xml:space="preserve"> дата начала операции и срок в днях до ее окончания.</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4</w:t>
      </w:r>
      <w:r w:rsidRPr="00770F2D">
        <w:rPr>
          <w:rFonts w:ascii="Times New Roman" w:eastAsia="Times New Roman" w:hAnsi="Times New Roman" w:cs="Times New Roman"/>
          <w:color w:val="000000"/>
          <w:sz w:val="24"/>
          <w:szCs w:val="24"/>
          <w:highlight w:val="yellow"/>
          <w:lang w:eastAsia="ru-RU"/>
        </w:rPr>
        <w:t>. Разрешение банкам принимать решение об открытии дополнительных счетов, необходимых для более точного отражения совершаемых операций.</w:t>
      </w:r>
      <w:r w:rsidRPr="00880D75">
        <w:rPr>
          <w:rFonts w:ascii="Times New Roman" w:eastAsia="Times New Roman" w:hAnsi="Times New Roman" w:cs="Times New Roman"/>
          <w:color w:val="000000"/>
          <w:sz w:val="24"/>
          <w:szCs w:val="24"/>
          <w:lang w:eastAsia="ru-RU"/>
        </w:rPr>
        <w:t xml:space="preserve"> </w:t>
      </w:r>
      <w:proofErr w:type="gramStart"/>
      <w:r w:rsidRPr="00880D75">
        <w:rPr>
          <w:rFonts w:ascii="Times New Roman" w:eastAsia="Times New Roman" w:hAnsi="Times New Roman" w:cs="Times New Roman"/>
          <w:color w:val="000000"/>
          <w:sz w:val="24"/>
          <w:szCs w:val="24"/>
          <w:lang w:eastAsia="ru-RU"/>
        </w:rPr>
        <w:t>Кредитные организации имеют право открывать в соответствующих разделах отдельные счета второго порядка для учета операций, необходимых банку или клиенту, но с условием, что в балансе, представляемом Банку России, его учреждениям, эти счета должны быть включены по экономическому содержанию в действующие счета того же раздела Плана счетов, утвержденного Центральным банком Российской Федерации.</w:t>
      </w:r>
      <w:proofErr w:type="gramEnd"/>
    </w:p>
    <w:p w:rsidR="00AB629B" w:rsidRPr="00AB629B" w:rsidRDefault="00AB629B" w:rsidP="00AB629B">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AB629B">
        <w:rPr>
          <w:rFonts w:ascii="Times New Roman" w:eastAsia="Times New Roman" w:hAnsi="Times New Roman" w:cs="Times New Roman"/>
          <w:color w:val="000000"/>
          <w:sz w:val="24"/>
          <w:szCs w:val="24"/>
          <w:lang w:eastAsia="ru-RU"/>
        </w:rPr>
        <w:t>Все счета подразделяются н</w:t>
      </w:r>
      <w:r>
        <w:rPr>
          <w:rFonts w:ascii="Times New Roman" w:eastAsia="Times New Roman" w:hAnsi="Times New Roman" w:cs="Times New Roman"/>
          <w:color w:val="000000"/>
          <w:sz w:val="24"/>
          <w:szCs w:val="24"/>
          <w:lang w:eastAsia="ru-RU"/>
        </w:rPr>
        <w:t xml:space="preserve">а главы, состоящие из разделов. </w:t>
      </w:r>
      <w:r w:rsidRPr="00770F2D">
        <w:rPr>
          <w:rFonts w:ascii="Times New Roman" w:eastAsia="Times New Roman" w:hAnsi="Times New Roman" w:cs="Times New Roman"/>
          <w:color w:val="000000"/>
          <w:sz w:val="24"/>
          <w:szCs w:val="24"/>
          <w:highlight w:val="yellow"/>
          <w:lang w:eastAsia="ru-RU"/>
        </w:rPr>
        <w:t>План счетов составляют четырех  глав</w:t>
      </w:r>
      <w:r>
        <w:rPr>
          <w:rFonts w:ascii="Times New Roman" w:eastAsia="Times New Roman" w:hAnsi="Times New Roman" w:cs="Times New Roman"/>
          <w:color w:val="000000"/>
          <w:sz w:val="24"/>
          <w:szCs w:val="24"/>
          <w:lang w:eastAsia="ru-RU"/>
        </w:rPr>
        <w:t>:</w:t>
      </w:r>
    </w:p>
    <w:p w:rsidR="00880D75" w:rsidRPr="00AB629B" w:rsidRDefault="00AB629B" w:rsidP="00AB629B">
      <w:pPr>
        <w:pStyle w:val="ac"/>
        <w:numPr>
          <w:ilvl w:val="0"/>
          <w:numId w:val="3"/>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AB629B">
        <w:rPr>
          <w:rFonts w:ascii="Times New Roman" w:eastAsia="Times New Roman" w:hAnsi="Times New Roman" w:cs="Times New Roman"/>
          <w:color w:val="000000"/>
          <w:sz w:val="24"/>
          <w:szCs w:val="24"/>
          <w:lang w:eastAsia="ru-RU"/>
        </w:rPr>
        <w:t>Балансовые счета.</w:t>
      </w:r>
    </w:p>
    <w:p w:rsidR="00AB629B" w:rsidRPr="00AB629B" w:rsidRDefault="00AB629B" w:rsidP="00AB629B">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B629B">
        <w:rPr>
          <w:rFonts w:ascii="Times New Roman" w:eastAsia="Times New Roman" w:hAnsi="Times New Roman" w:cs="Times New Roman"/>
          <w:color w:val="000000"/>
          <w:sz w:val="24"/>
          <w:szCs w:val="24"/>
          <w:lang w:eastAsia="ru-RU"/>
        </w:rPr>
        <w:t>Б. Счета доверительного управления.</w:t>
      </w:r>
    </w:p>
    <w:p w:rsidR="00AB629B" w:rsidRPr="00AB629B" w:rsidRDefault="00AB629B" w:rsidP="00AB629B">
      <w:pPr>
        <w:pStyle w:val="ac"/>
        <w:numPr>
          <w:ilvl w:val="0"/>
          <w:numId w:val="3"/>
        </w:num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AB629B">
        <w:rPr>
          <w:rFonts w:ascii="Times New Roman" w:eastAsia="Times New Roman" w:hAnsi="Times New Roman" w:cs="Times New Roman"/>
          <w:color w:val="000000"/>
          <w:sz w:val="24"/>
          <w:szCs w:val="24"/>
          <w:lang w:eastAsia="ru-RU"/>
        </w:rPr>
        <w:t xml:space="preserve"> </w:t>
      </w:r>
      <w:proofErr w:type="spellStart"/>
      <w:r w:rsidRPr="00AB629B">
        <w:rPr>
          <w:rFonts w:ascii="Times New Roman" w:eastAsia="Times New Roman" w:hAnsi="Times New Roman" w:cs="Times New Roman"/>
          <w:color w:val="000000"/>
          <w:sz w:val="24"/>
          <w:szCs w:val="24"/>
          <w:lang w:eastAsia="ru-RU"/>
        </w:rPr>
        <w:t>Внебалансовые</w:t>
      </w:r>
      <w:proofErr w:type="spellEnd"/>
      <w:r w:rsidRPr="00AB629B">
        <w:rPr>
          <w:rFonts w:ascii="Times New Roman" w:eastAsia="Times New Roman" w:hAnsi="Times New Roman" w:cs="Times New Roman"/>
          <w:color w:val="000000"/>
          <w:sz w:val="24"/>
          <w:szCs w:val="24"/>
          <w:lang w:eastAsia="ru-RU"/>
        </w:rPr>
        <w:t xml:space="preserve"> счета.</w:t>
      </w:r>
    </w:p>
    <w:p w:rsidR="00AB629B" w:rsidRDefault="00AB629B" w:rsidP="008750C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B629B">
        <w:rPr>
          <w:rFonts w:ascii="Times New Roman" w:eastAsia="Times New Roman" w:hAnsi="Times New Roman" w:cs="Times New Roman"/>
          <w:color w:val="000000"/>
          <w:sz w:val="24"/>
          <w:szCs w:val="24"/>
          <w:lang w:eastAsia="ru-RU"/>
        </w:rPr>
        <w:t>Г. Производные финансовые инструменты и срочные сделки.</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highlight w:val="yellow"/>
          <w:lang w:eastAsia="ru-RU"/>
        </w:rPr>
        <w:t>Счета группируются по экономически однородным признакам, ликвидности и срочности в семь разделов.</w:t>
      </w:r>
      <w:r w:rsidRPr="00A26459">
        <w:rPr>
          <w:rFonts w:ascii="Times New Roman" w:eastAsia="Times New Roman" w:hAnsi="Times New Roman" w:cs="Times New Roman"/>
          <w:color w:val="000000"/>
          <w:sz w:val="24"/>
          <w:szCs w:val="24"/>
          <w:lang w:eastAsia="ru-RU"/>
        </w:rPr>
        <w:t xml:space="preserve"> Основой группировки счетов по разделам являются экономические особенности учитываемых объектов: в каждом разделе отражены однородные виды имущества, обязате</w:t>
      </w:r>
      <w:r>
        <w:rPr>
          <w:rFonts w:ascii="Times New Roman" w:eastAsia="Times New Roman" w:hAnsi="Times New Roman" w:cs="Times New Roman"/>
          <w:color w:val="000000"/>
          <w:sz w:val="24"/>
          <w:szCs w:val="24"/>
          <w:lang w:eastAsia="ru-RU"/>
        </w:rPr>
        <w:t>льств и хозяйственных операций.</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1. Капитал и фонды.</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lastRenderedPageBreak/>
        <w:t>2. Денежные средства и драгоценные металлы.</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3. Межбанковские операции.</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4. Операции с клиентами.</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5. Операции с ценными бумагами.</w:t>
      </w:r>
    </w:p>
    <w:p w:rsidR="00A26459" w:rsidRPr="00A26459"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6. Средства и имущество.</w:t>
      </w:r>
    </w:p>
    <w:p w:rsidR="00A26459" w:rsidRPr="00AB629B" w:rsidRDefault="00A26459" w:rsidP="00A26459">
      <w:pPr>
        <w:shd w:val="clear" w:color="auto" w:fill="FFFFFF"/>
        <w:spacing w:before="100" w:beforeAutospacing="1" w:after="100" w:afterAutospacing="1"/>
        <w:ind w:left="225"/>
        <w:jc w:val="both"/>
        <w:rPr>
          <w:rFonts w:ascii="Times New Roman" w:eastAsia="Times New Roman" w:hAnsi="Times New Roman" w:cs="Times New Roman"/>
          <w:color w:val="000000"/>
          <w:sz w:val="24"/>
          <w:szCs w:val="24"/>
          <w:lang w:eastAsia="ru-RU"/>
        </w:rPr>
      </w:pPr>
      <w:r w:rsidRPr="00A26459">
        <w:rPr>
          <w:rFonts w:ascii="Times New Roman" w:eastAsia="Times New Roman" w:hAnsi="Times New Roman" w:cs="Times New Roman"/>
          <w:color w:val="000000"/>
          <w:sz w:val="24"/>
          <w:szCs w:val="24"/>
          <w:lang w:eastAsia="ru-RU"/>
        </w:rPr>
        <w:t>7. Результаты деятельности.</w:t>
      </w:r>
    </w:p>
    <w:p w:rsidR="00880D75" w:rsidRPr="00880D75" w:rsidRDefault="00880D75"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770F2D">
        <w:rPr>
          <w:rFonts w:ascii="Times New Roman" w:eastAsia="Times New Roman" w:hAnsi="Times New Roman" w:cs="Times New Roman"/>
          <w:color w:val="000000"/>
          <w:sz w:val="24"/>
          <w:szCs w:val="24"/>
          <w:highlight w:val="yellow"/>
          <w:lang w:eastAsia="ru-RU"/>
        </w:rPr>
        <w:t>Для учета отдельных операций, где это необходимо, предусматриваются специальные транзитные счета</w:t>
      </w:r>
      <w:r w:rsidRPr="00880D75">
        <w:rPr>
          <w:rFonts w:ascii="Times New Roman" w:eastAsia="Times New Roman" w:hAnsi="Times New Roman" w:cs="Times New Roman"/>
          <w:color w:val="000000"/>
          <w:sz w:val="24"/>
          <w:szCs w:val="24"/>
          <w:lang w:eastAsia="ru-RU"/>
        </w:rPr>
        <w:t>.</w:t>
      </w:r>
      <w:r w:rsidR="00AB629B">
        <w:rPr>
          <w:rFonts w:ascii="Times New Roman" w:eastAsia="Times New Roman" w:hAnsi="Times New Roman" w:cs="Times New Roman"/>
          <w:color w:val="000000"/>
          <w:sz w:val="24"/>
          <w:szCs w:val="24"/>
          <w:lang w:eastAsia="ru-RU"/>
        </w:rPr>
        <w:t xml:space="preserve">  </w:t>
      </w:r>
    </w:p>
    <w:p w:rsidR="00880D75" w:rsidRPr="00880D75" w:rsidRDefault="00880D75"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Кредитные организации могут открывать клиентам на определенный срок накопительные счета для зачисления средств. Расходование средств с этих счетов не допускается. Средства с накопительных счетов по истечении срока перечисляются на оформленные в установленном порядке расчетные, текущие счета. Накопительные счета не должны использоваться для задержки расчетов и нарушения де</w:t>
      </w:r>
      <w:r w:rsidR="008750C9">
        <w:rPr>
          <w:rFonts w:ascii="Times New Roman" w:eastAsia="Times New Roman" w:hAnsi="Times New Roman" w:cs="Times New Roman"/>
          <w:color w:val="000000"/>
          <w:sz w:val="24"/>
          <w:szCs w:val="24"/>
          <w:lang w:eastAsia="ru-RU"/>
        </w:rPr>
        <w:t>йствующей очередности платежей.</w:t>
      </w:r>
    </w:p>
    <w:p w:rsidR="00880D75" w:rsidRPr="00880D75" w:rsidRDefault="00880D75"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xml:space="preserve">5. </w:t>
      </w:r>
      <w:r w:rsidRPr="00770F2D">
        <w:rPr>
          <w:rFonts w:ascii="Times New Roman" w:eastAsia="Times New Roman" w:hAnsi="Times New Roman" w:cs="Times New Roman"/>
          <w:color w:val="000000"/>
          <w:sz w:val="24"/>
          <w:szCs w:val="24"/>
          <w:highlight w:val="yellow"/>
          <w:lang w:eastAsia="ru-RU"/>
        </w:rPr>
        <w:t>Разделение счетов по типам клиентов</w:t>
      </w:r>
      <w:r w:rsidRPr="00880D75">
        <w:rPr>
          <w:rFonts w:ascii="Times New Roman" w:eastAsia="Times New Roman" w:hAnsi="Times New Roman" w:cs="Times New Roman"/>
          <w:color w:val="000000"/>
          <w:sz w:val="24"/>
          <w:szCs w:val="24"/>
          <w:lang w:eastAsia="ru-RU"/>
        </w:rPr>
        <w:t xml:space="preserve">. В Плане счетов предусматривается использование единой классификации клиентов при отражении различных операций, основанной на выделении </w:t>
      </w:r>
      <w:proofErr w:type="spellStart"/>
      <w:r w:rsidRPr="00880D75">
        <w:rPr>
          <w:rFonts w:ascii="Times New Roman" w:eastAsia="Times New Roman" w:hAnsi="Times New Roman" w:cs="Times New Roman"/>
          <w:color w:val="000000"/>
          <w:sz w:val="24"/>
          <w:szCs w:val="24"/>
          <w:lang w:eastAsia="ru-RU"/>
        </w:rPr>
        <w:t>резидентства</w:t>
      </w:r>
      <w:proofErr w:type="spellEnd"/>
      <w:r w:rsidRPr="00880D75">
        <w:rPr>
          <w:rFonts w:ascii="Times New Roman" w:eastAsia="Times New Roman" w:hAnsi="Times New Roman" w:cs="Times New Roman"/>
          <w:color w:val="000000"/>
          <w:sz w:val="24"/>
          <w:szCs w:val="24"/>
          <w:lang w:eastAsia="ru-RU"/>
        </w:rPr>
        <w:t>, формы соб</w:t>
      </w:r>
      <w:r w:rsidR="008750C9">
        <w:rPr>
          <w:rFonts w:ascii="Times New Roman" w:eastAsia="Times New Roman" w:hAnsi="Times New Roman" w:cs="Times New Roman"/>
          <w:color w:val="000000"/>
          <w:sz w:val="24"/>
          <w:szCs w:val="24"/>
          <w:lang w:eastAsia="ru-RU"/>
        </w:rPr>
        <w:t>ственности и вида деятельности:</w:t>
      </w:r>
    </w:p>
    <w:p w:rsidR="008750C9" w:rsidRDefault="008750C9"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Резиденты, в том числе:</w:t>
      </w:r>
    </w:p>
    <w:p w:rsidR="00880D75" w:rsidRPr="00880D75" w:rsidRDefault="00880D75"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кредитные организации;</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предприятия и организации, находящиеся в Федеральной собственности, в том числе финансовые, коммерческие, некоммерческие;</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предприятия и организации, находящиеся в государственной собственности (</w:t>
      </w:r>
      <w:proofErr w:type="gramStart"/>
      <w:r w:rsidRPr="00880D75">
        <w:rPr>
          <w:rFonts w:ascii="Times New Roman" w:eastAsia="Times New Roman" w:hAnsi="Times New Roman" w:cs="Times New Roman"/>
          <w:color w:val="000000"/>
          <w:sz w:val="24"/>
          <w:szCs w:val="24"/>
          <w:lang w:eastAsia="ru-RU"/>
        </w:rPr>
        <w:t>кроме</w:t>
      </w:r>
      <w:proofErr w:type="gramEnd"/>
      <w:r w:rsidRPr="00880D75">
        <w:rPr>
          <w:rFonts w:ascii="Times New Roman" w:eastAsia="Times New Roman" w:hAnsi="Times New Roman" w:cs="Times New Roman"/>
          <w:color w:val="000000"/>
          <w:sz w:val="24"/>
          <w:szCs w:val="24"/>
          <w:lang w:eastAsia="ru-RU"/>
        </w:rPr>
        <w:t xml:space="preserve"> Федеральной), в том числе финансовые, коммерческие, некоммерческие;</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прочие предприятия и организации, в том числе финансовые, коммерческие, некоммерческие;</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предприятия без образования юридических лиц (физические лица).</w:t>
      </w:r>
    </w:p>
    <w:p w:rsidR="00880D75" w:rsidRPr="00880D75" w:rsidRDefault="008750C9"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Нерезиденты, в том числе:</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кредитные организации;</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прочие юридические лица;</w:t>
      </w:r>
    </w:p>
    <w:p w:rsid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физические лица.</w:t>
      </w:r>
    </w:p>
    <w:p w:rsidR="008750C9" w:rsidRPr="00880D75" w:rsidRDefault="008750C9"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xml:space="preserve">6. </w:t>
      </w:r>
      <w:r w:rsidRPr="00770F2D">
        <w:rPr>
          <w:rFonts w:ascii="Times New Roman" w:eastAsia="Times New Roman" w:hAnsi="Times New Roman" w:cs="Times New Roman"/>
          <w:color w:val="000000"/>
          <w:sz w:val="24"/>
          <w:szCs w:val="24"/>
          <w:highlight w:val="yellow"/>
          <w:lang w:eastAsia="ru-RU"/>
        </w:rPr>
        <w:t>Расчеты с филиалами.</w:t>
      </w:r>
      <w:r w:rsidRPr="00880D75">
        <w:rPr>
          <w:rFonts w:ascii="Times New Roman" w:eastAsia="Times New Roman" w:hAnsi="Times New Roman" w:cs="Times New Roman"/>
          <w:color w:val="000000"/>
          <w:sz w:val="24"/>
          <w:szCs w:val="24"/>
          <w:lang w:eastAsia="ru-RU"/>
        </w:rPr>
        <w:t xml:space="preserve"> </w:t>
      </w:r>
      <w:r w:rsidRPr="00770F2D">
        <w:rPr>
          <w:rFonts w:ascii="Times New Roman" w:eastAsia="Times New Roman" w:hAnsi="Times New Roman" w:cs="Times New Roman"/>
          <w:color w:val="000000"/>
          <w:sz w:val="24"/>
          <w:szCs w:val="24"/>
          <w:highlight w:val="yellow"/>
          <w:lang w:eastAsia="ru-RU"/>
        </w:rPr>
        <w:t>В Плане счетов сохранены счета для учета расчетов кредитных организаций со своими филиалами</w:t>
      </w:r>
      <w:bookmarkStart w:id="0" w:name="_GoBack"/>
      <w:bookmarkEnd w:id="0"/>
      <w:r w:rsidRPr="00880D75">
        <w:rPr>
          <w:rFonts w:ascii="Times New Roman" w:eastAsia="Times New Roman" w:hAnsi="Times New Roman" w:cs="Times New Roman"/>
          <w:color w:val="000000"/>
          <w:sz w:val="24"/>
          <w:szCs w:val="24"/>
          <w:lang w:eastAsia="ru-RU"/>
        </w:rPr>
        <w:t xml:space="preserve">. При этом предусматриваются отдельные счета для учета расчетов с филиалами, расположенными на территории Российской Федерации и за границей. </w:t>
      </w:r>
      <w:r w:rsidRPr="00880D75">
        <w:rPr>
          <w:rFonts w:ascii="Times New Roman" w:eastAsia="Times New Roman" w:hAnsi="Times New Roman" w:cs="Times New Roman"/>
          <w:color w:val="000000"/>
          <w:sz w:val="24"/>
          <w:szCs w:val="24"/>
          <w:lang w:eastAsia="ru-RU"/>
        </w:rPr>
        <w:lastRenderedPageBreak/>
        <w:t>Порядок расчетов между кредитными организациями и их филиалами определяют сами кредитные организации с отражением принципов и положений, определенных Банком России. При проведении и отражении в балансе внутрибанковских расчетов кредитные организации исходят из того, что они несут ответственность за риск и правильную организацию внутрибанковских расчетов.</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Кредитная организация также самостоятельно определяет порядок у</w:t>
      </w:r>
      <w:r w:rsidR="00770F2D">
        <w:rPr>
          <w:rFonts w:ascii="Times New Roman" w:eastAsia="Times New Roman" w:hAnsi="Times New Roman" w:cs="Times New Roman"/>
          <w:color w:val="000000"/>
          <w:sz w:val="24"/>
          <w:szCs w:val="24"/>
          <w:lang w:eastAsia="ru-RU"/>
        </w:rPr>
        <w:t>чета и документооборота по одно</w:t>
      </w:r>
      <w:r w:rsidRPr="00880D75">
        <w:rPr>
          <w:rFonts w:ascii="Times New Roman" w:eastAsia="Times New Roman" w:hAnsi="Times New Roman" w:cs="Times New Roman"/>
          <w:color w:val="000000"/>
          <w:sz w:val="24"/>
          <w:szCs w:val="24"/>
          <w:lang w:eastAsia="ru-RU"/>
        </w:rPr>
        <w:t>родным дополнительным офисам, не наделенным правами филиалов. Они должны функционировать на основании положений о них, утвержденных соответствующим органом кредитной организации.</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880D75" w:rsidRPr="00880D75" w:rsidRDefault="00880D75" w:rsidP="00C778BC">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xml:space="preserve">7. </w:t>
      </w:r>
      <w:r w:rsidRPr="00651FB1">
        <w:rPr>
          <w:rFonts w:ascii="Times New Roman" w:eastAsia="Times New Roman" w:hAnsi="Times New Roman" w:cs="Times New Roman"/>
          <w:color w:val="000000"/>
          <w:sz w:val="24"/>
          <w:szCs w:val="24"/>
          <w:highlight w:val="yellow"/>
          <w:lang w:eastAsia="ru-RU"/>
        </w:rPr>
        <w:t>Финансирование капитальных вложений</w:t>
      </w:r>
      <w:r w:rsidRPr="00880D75">
        <w:rPr>
          <w:rFonts w:ascii="Times New Roman" w:eastAsia="Times New Roman" w:hAnsi="Times New Roman" w:cs="Times New Roman"/>
          <w:color w:val="000000"/>
          <w:sz w:val="24"/>
          <w:szCs w:val="24"/>
          <w:lang w:eastAsia="ru-RU"/>
        </w:rPr>
        <w:t>. Аналогично с Планом счетов бухгалтерского учета финансово-хозяйственной деятельности предприятий не предусматривается ведение обособленного “учета финансирования капитальных вложений” клиентов и в кредитных организациях.</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roofErr w:type="gramStart"/>
      <w:r w:rsidRPr="00880D75">
        <w:rPr>
          <w:rFonts w:ascii="Times New Roman" w:eastAsia="Times New Roman" w:hAnsi="Times New Roman" w:cs="Times New Roman"/>
          <w:color w:val="000000"/>
          <w:sz w:val="24"/>
          <w:szCs w:val="24"/>
          <w:lang w:eastAsia="ru-RU"/>
        </w:rPr>
        <w:t>Если по просьбе клиента на договорных условиях кредитная организация возьмется обособленно учитывать операции по использованию клиентом средств на капитальные вложения, то для этого на том же балансовом счете, где учитываются операции по расчетным, текущим счетам, можно открывать в установленном порядке отдельные счета, с которых оплачиваются расчетные документы в пределах наличия на них средств.</w:t>
      </w:r>
      <w:proofErr w:type="gramEnd"/>
      <w:r w:rsidRPr="00880D75">
        <w:rPr>
          <w:rFonts w:ascii="Times New Roman" w:eastAsia="Times New Roman" w:hAnsi="Times New Roman" w:cs="Times New Roman"/>
          <w:color w:val="000000"/>
          <w:sz w:val="24"/>
          <w:szCs w:val="24"/>
          <w:lang w:eastAsia="ru-RU"/>
        </w:rPr>
        <w:t xml:space="preserve"> При этом контрольные функции кредитные организации осуществляют в пределах, определенных договорами. Средства на эти счета должны перечисляться с расчетных, текущих счетов. Если на капитальные вложения выделяются бюджетные средства, то эти операции совершаются в порядке, изложенном по ведению операций по счетам бюджета.</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p>
    <w:p w:rsidR="00880D75" w:rsidRPr="00880D75" w:rsidRDefault="00880D75" w:rsidP="008750C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880D75">
        <w:rPr>
          <w:rFonts w:ascii="Times New Roman" w:eastAsia="Times New Roman" w:hAnsi="Times New Roman" w:cs="Times New Roman"/>
          <w:color w:val="000000"/>
          <w:sz w:val="24"/>
          <w:szCs w:val="24"/>
          <w:lang w:eastAsia="ru-RU"/>
        </w:rPr>
        <w:t xml:space="preserve">8. </w:t>
      </w:r>
      <w:r w:rsidRPr="00987904">
        <w:rPr>
          <w:rFonts w:ascii="Times New Roman" w:eastAsia="Times New Roman" w:hAnsi="Times New Roman" w:cs="Times New Roman"/>
          <w:color w:val="000000"/>
          <w:sz w:val="24"/>
          <w:szCs w:val="24"/>
          <w:highlight w:val="yellow"/>
          <w:lang w:eastAsia="ru-RU"/>
        </w:rPr>
        <w:t>Нумерация лицевых счетов клиентов</w:t>
      </w:r>
      <w:r w:rsidRPr="00880D75">
        <w:rPr>
          <w:rFonts w:ascii="Times New Roman" w:eastAsia="Times New Roman" w:hAnsi="Times New Roman" w:cs="Times New Roman"/>
          <w:color w:val="000000"/>
          <w:sz w:val="24"/>
          <w:szCs w:val="24"/>
          <w:lang w:eastAsia="ru-RU"/>
        </w:rPr>
        <w:t>. Схема обозначения и нумерации счетов, с учетом введения нового Плана счетов, представляет</w:t>
      </w:r>
      <w:r w:rsidR="008750C9">
        <w:rPr>
          <w:rFonts w:ascii="Times New Roman" w:eastAsia="Times New Roman" w:hAnsi="Times New Roman" w:cs="Times New Roman"/>
          <w:color w:val="000000"/>
          <w:sz w:val="24"/>
          <w:szCs w:val="24"/>
          <w:lang w:eastAsia="ru-RU"/>
        </w:rPr>
        <w:t>ся в следующем виде (см. ниже).</w:t>
      </w:r>
    </w:p>
    <w:p w:rsidR="00880D75" w:rsidRPr="00880D75" w:rsidRDefault="00880D75" w:rsidP="00880D75">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987904">
        <w:rPr>
          <w:rFonts w:ascii="Times New Roman" w:eastAsia="Times New Roman" w:hAnsi="Times New Roman" w:cs="Times New Roman"/>
          <w:color w:val="000000"/>
          <w:sz w:val="24"/>
          <w:szCs w:val="24"/>
          <w:highlight w:val="yellow"/>
          <w:lang w:eastAsia="ru-RU"/>
        </w:rPr>
        <w:t>В обозначении счета должно быть: его наименование текстом; цифровой номер лицевого счета; по ссудным счетам</w:t>
      </w:r>
      <w:proofErr w:type="gramStart"/>
      <w:r w:rsidRPr="00987904">
        <w:rPr>
          <w:rFonts w:ascii="Times New Roman" w:eastAsia="Times New Roman" w:hAnsi="Times New Roman" w:cs="Times New Roman"/>
          <w:color w:val="000000"/>
          <w:sz w:val="24"/>
          <w:szCs w:val="24"/>
          <w:highlight w:val="yellow"/>
          <w:lang w:eastAsia="ru-RU"/>
        </w:rPr>
        <w:t xml:space="preserve"> -- </w:t>
      </w:r>
      <w:proofErr w:type="gramEnd"/>
      <w:r w:rsidRPr="00987904">
        <w:rPr>
          <w:rFonts w:ascii="Times New Roman" w:eastAsia="Times New Roman" w:hAnsi="Times New Roman" w:cs="Times New Roman"/>
          <w:color w:val="000000"/>
          <w:sz w:val="24"/>
          <w:szCs w:val="24"/>
          <w:highlight w:val="yellow"/>
          <w:lang w:eastAsia="ru-RU"/>
        </w:rPr>
        <w:t>цель, на которую выдан кредит, -- текстом, номер кредитного договора, размер процентной ставки, цифровое обозначение группы кредитного риска, по которой начисляется резерв на возможные потери по ссудам, другие данные по решению кредитной организации.</w:t>
      </w:r>
    </w:p>
    <w:p w:rsidR="00AF4403" w:rsidRDefault="008750C9"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987904">
        <w:rPr>
          <w:rFonts w:ascii="Times New Roman" w:hAnsi="Times New Roman" w:cs="Times New Roman"/>
          <w:sz w:val="24"/>
          <w:szCs w:val="24"/>
          <w:highlight w:val="yellow"/>
        </w:rPr>
        <w:t>План счетов состоит из счетов первого и счетов второго порядков. Номера счетов первого порядка имеют три знака. Счета второго порядка имеют пятизначные номера и формируются из счетов первого порядка путем прибавления к номеру счета первого порядка двузначного шифра. Поэтому название номера предполагает выделение счета первого порядка, например 423 «Депозиты и прочие привлеченные средства физических лиц», и его расшифровку и детализацию на основании счета второго порядка 423-02 «Депозиты на срок до 30 дней».</w:t>
      </w:r>
    </w:p>
    <w:p w:rsidR="00266A3E" w:rsidRDefault="00266A3E" w:rsidP="0054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266A3E" w:rsidRDefault="00266A3E" w:rsidP="0026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266A3E">
        <w:rPr>
          <w:rFonts w:ascii="Times New Roman" w:hAnsi="Times New Roman" w:cs="Times New Roman"/>
          <w:b/>
          <w:sz w:val="24"/>
          <w:szCs w:val="24"/>
        </w:rPr>
        <w:t>Предназначение активных и пассивных счетов.</w:t>
      </w:r>
    </w:p>
    <w:p w:rsidR="000E7BBC" w:rsidRDefault="000E7BBC" w:rsidP="00266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sz w:val="24"/>
          <w:szCs w:val="24"/>
        </w:rPr>
      </w:pPr>
    </w:p>
    <w:p w:rsidR="000E7BBC" w:rsidRDefault="000E7BBC" w:rsidP="000E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0E7BBC">
        <w:rPr>
          <w:rFonts w:ascii="Times New Roman" w:hAnsi="Times New Roman" w:cs="Times New Roman"/>
          <w:sz w:val="24"/>
          <w:szCs w:val="24"/>
        </w:rPr>
        <w:t xml:space="preserve">Счета Плана счетов подразделяются только на пассивные, активные и счета без признака счета. </w:t>
      </w:r>
      <w:r w:rsidRPr="002F1C2D">
        <w:rPr>
          <w:rFonts w:ascii="Times New Roman" w:hAnsi="Times New Roman" w:cs="Times New Roman"/>
          <w:sz w:val="24"/>
          <w:szCs w:val="24"/>
          <w:highlight w:val="yellow"/>
        </w:rPr>
        <w:t>На пассивных счетах учитываются собственные и привлеченные ресурсы, на активных — их размещение. Счета без признака счета предназначены для контроля операций, совершаемых за день.</w:t>
      </w:r>
    </w:p>
    <w:p w:rsidR="000E7BBC" w:rsidRDefault="000E7BBC" w:rsidP="000E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0E7BBC" w:rsidRDefault="000E7BBC" w:rsidP="000E7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0E7BBC"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sz w:val="24"/>
          <w:szCs w:val="24"/>
        </w:rPr>
      </w:pPr>
      <w:r w:rsidRPr="00AF5CDE">
        <w:rPr>
          <w:rFonts w:ascii="Times New Roman" w:hAnsi="Times New Roman" w:cs="Times New Roman"/>
          <w:b/>
          <w:sz w:val="24"/>
          <w:szCs w:val="24"/>
        </w:rPr>
        <w:t>3. Парные счета. Счета, не имеющие признака счета.</w:t>
      </w:r>
    </w:p>
    <w:p w:rsid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sz w:val="24"/>
          <w:szCs w:val="24"/>
        </w:rPr>
      </w:pPr>
    </w:p>
    <w:p w:rsidR="00AF5CDE" w:rsidRP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AF5CDE">
        <w:rPr>
          <w:rFonts w:ascii="Times New Roman" w:hAnsi="Times New Roman" w:cs="Times New Roman"/>
          <w:sz w:val="24"/>
          <w:szCs w:val="24"/>
        </w:rPr>
        <w:t xml:space="preserve">Все балансовые счета второго порядка </w:t>
      </w:r>
      <w:proofErr w:type="gramStart"/>
      <w:r w:rsidRPr="00AF5CDE">
        <w:rPr>
          <w:rFonts w:ascii="Times New Roman" w:hAnsi="Times New Roman" w:cs="Times New Roman"/>
          <w:sz w:val="24"/>
          <w:szCs w:val="24"/>
        </w:rPr>
        <w:t>определены</w:t>
      </w:r>
      <w:proofErr w:type="gramEnd"/>
      <w:r w:rsidRPr="00AF5CDE">
        <w:rPr>
          <w:rFonts w:ascii="Times New Roman" w:hAnsi="Times New Roman" w:cs="Times New Roman"/>
          <w:sz w:val="24"/>
          <w:szCs w:val="24"/>
        </w:rPr>
        <w:t xml:space="preserve"> как только активные, только пассивные или без признака счета.</w:t>
      </w:r>
    </w:p>
    <w:p w:rsidR="00AF5CDE" w:rsidRP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r w:rsidRPr="00AF5CDE">
        <w:rPr>
          <w:rFonts w:ascii="Times New Roman" w:hAnsi="Times New Roman" w:cs="Times New Roman"/>
          <w:sz w:val="24"/>
          <w:szCs w:val="24"/>
        </w:rPr>
        <w:t xml:space="preserve">Для отражения операций, по которым возможно возникновение и дебетового и кредитового остатка (сальдо) </w:t>
      </w:r>
      <w:r w:rsidRPr="00AF5CDE">
        <w:rPr>
          <w:rFonts w:ascii="Times New Roman" w:hAnsi="Times New Roman" w:cs="Times New Roman"/>
          <w:sz w:val="24"/>
          <w:szCs w:val="24"/>
          <w:highlight w:val="yellow"/>
        </w:rPr>
        <w:t>введены парные счета.</w:t>
      </w:r>
      <w:r w:rsidRPr="00AF5CDE">
        <w:rPr>
          <w:rFonts w:ascii="Times New Roman" w:hAnsi="Times New Roman" w:cs="Times New Roman"/>
          <w:sz w:val="24"/>
          <w:szCs w:val="24"/>
        </w:rPr>
        <w:t xml:space="preserve"> Допускается наличие остатка только на одном лицевом счете из открытой пары: активном или пассивном. При возникновении остатка противоположного характеру счета необходимо осуществить корректирующие бухгалтерские проводки, которые отражают характер проведенной операции.</w:t>
      </w:r>
    </w:p>
    <w:p w:rsid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p w:rsidR="00AF5CDE" w:rsidRPr="00AF5CDE" w:rsidRDefault="00AF5CDE" w:rsidP="00AF5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hAnsi="Times New Roman" w:cs="Times New Roman"/>
          <w:sz w:val="24"/>
          <w:szCs w:val="24"/>
        </w:rPr>
      </w:pPr>
    </w:p>
    <w:sectPr w:rsidR="00AF5CDE" w:rsidRPr="00AF5CDE" w:rsidSect="00C96FBB">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DD" w:rsidRDefault="003269DD" w:rsidP="001055A4">
      <w:pPr>
        <w:spacing w:after="0" w:line="240" w:lineRule="auto"/>
      </w:pPr>
      <w:r>
        <w:separator/>
      </w:r>
    </w:p>
  </w:endnote>
  <w:endnote w:type="continuationSeparator" w:id="0">
    <w:p w:rsidR="003269DD" w:rsidRDefault="003269DD" w:rsidP="0010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59340"/>
      <w:docPartObj>
        <w:docPartGallery w:val="Page Numbers (Bottom of Page)"/>
        <w:docPartUnique/>
      </w:docPartObj>
    </w:sdtPr>
    <w:sdtEndPr/>
    <w:sdtContent>
      <w:p w:rsidR="001055A4" w:rsidRDefault="001055A4">
        <w:pPr>
          <w:pStyle w:val="af7"/>
          <w:jc w:val="right"/>
        </w:pPr>
        <w:r>
          <w:fldChar w:fldCharType="begin"/>
        </w:r>
        <w:r>
          <w:instrText>PAGE   \* MERGEFORMAT</w:instrText>
        </w:r>
        <w:r>
          <w:fldChar w:fldCharType="separate"/>
        </w:r>
        <w:r w:rsidR="00B2119B">
          <w:rPr>
            <w:noProof/>
          </w:rPr>
          <w:t>5</w:t>
        </w:r>
        <w:r>
          <w:fldChar w:fldCharType="end"/>
        </w:r>
      </w:p>
    </w:sdtContent>
  </w:sdt>
  <w:p w:rsidR="001055A4" w:rsidRDefault="001055A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DD" w:rsidRDefault="003269DD" w:rsidP="001055A4">
      <w:pPr>
        <w:spacing w:after="0" w:line="240" w:lineRule="auto"/>
      </w:pPr>
      <w:r>
        <w:separator/>
      </w:r>
    </w:p>
  </w:footnote>
  <w:footnote w:type="continuationSeparator" w:id="0">
    <w:p w:rsidR="003269DD" w:rsidRDefault="003269DD" w:rsidP="0010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A4" w:rsidRPr="001055A4" w:rsidRDefault="001055A4" w:rsidP="001055A4">
    <w:pPr>
      <w:pStyle w:val="af5"/>
      <w:jc w:val="center"/>
      <w:rPr>
        <w:sz w:val="20"/>
      </w:rPr>
    </w:pPr>
    <w:r w:rsidRPr="001055A4">
      <w:rPr>
        <w:sz w:val="20"/>
      </w:rPr>
      <w:t>Организация бухгалтерского учета в банках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A7F75"/>
    <w:multiLevelType w:val="hybridMultilevel"/>
    <w:tmpl w:val="C63EEC2C"/>
    <w:lvl w:ilvl="0" w:tplc="A8D6AB0E">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
    <w:nsid w:val="42922BDE"/>
    <w:multiLevelType w:val="multilevel"/>
    <w:tmpl w:val="233AC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F825CF"/>
    <w:multiLevelType w:val="hybridMultilevel"/>
    <w:tmpl w:val="A2923052"/>
    <w:lvl w:ilvl="0" w:tplc="4F32C8AA">
      <w:start w:val="1"/>
      <w:numFmt w:val="upperLetter"/>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FE"/>
    <w:rsid w:val="00013B97"/>
    <w:rsid w:val="0002612A"/>
    <w:rsid w:val="000E7BBC"/>
    <w:rsid w:val="0010452E"/>
    <w:rsid w:val="001055A4"/>
    <w:rsid w:val="00122BD5"/>
    <w:rsid w:val="001922B0"/>
    <w:rsid w:val="001B2E23"/>
    <w:rsid w:val="001F0881"/>
    <w:rsid w:val="00201996"/>
    <w:rsid w:val="0021063C"/>
    <w:rsid w:val="002211D8"/>
    <w:rsid w:val="00234749"/>
    <w:rsid w:val="00244E35"/>
    <w:rsid w:val="00266A3E"/>
    <w:rsid w:val="002814F2"/>
    <w:rsid w:val="00291372"/>
    <w:rsid w:val="002D1DDE"/>
    <w:rsid w:val="002F1C2D"/>
    <w:rsid w:val="00300816"/>
    <w:rsid w:val="003269DD"/>
    <w:rsid w:val="0034277C"/>
    <w:rsid w:val="00375557"/>
    <w:rsid w:val="00391528"/>
    <w:rsid w:val="003C0043"/>
    <w:rsid w:val="004D4A62"/>
    <w:rsid w:val="004E3972"/>
    <w:rsid w:val="00506340"/>
    <w:rsid w:val="00533B68"/>
    <w:rsid w:val="005420BC"/>
    <w:rsid w:val="005832D8"/>
    <w:rsid w:val="005910FE"/>
    <w:rsid w:val="005A0817"/>
    <w:rsid w:val="005A7F52"/>
    <w:rsid w:val="005D395C"/>
    <w:rsid w:val="005F3AAB"/>
    <w:rsid w:val="00651FB1"/>
    <w:rsid w:val="0068461F"/>
    <w:rsid w:val="006933A5"/>
    <w:rsid w:val="00695AF3"/>
    <w:rsid w:val="006B5652"/>
    <w:rsid w:val="006C77B0"/>
    <w:rsid w:val="006C7FAC"/>
    <w:rsid w:val="00746B43"/>
    <w:rsid w:val="00767D87"/>
    <w:rsid w:val="0077006F"/>
    <w:rsid w:val="00770F2D"/>
    <w:rsid w:val="007B2561"/>
    <w:rsid w:val="007E4A5D"/>
    <w:rsid w:val="007F7715"/>
    <w:rsid w:val="008750C9"/>
    <w:rsid w:val="00880D75"/>
    <w:rsid w:val="00884EF4"/>
    <w:rsid w:val="008E5F3E"/>
    <w:rsid w:val="00987904"/>
    <w:rsid w:val="00A00FEF"/>
    <w:rsid w:val="00A05D86"/>
    <w:rsid w:val="00A223B9"/>
    <w:rsid w:val="00A26459"/>
    <w:rsid w:val="00A350AD"/>
    <w:rsid w:val="00A4221D"/>
    <w:rsid w:val="00AB629B"/>
    <w:rsid w:val="00AC06CA"/>
    <w:rsid w:val="00AC1BFC"/>
    <w:rsid w:val="00AD0F44"/>
    <w:rsid w:val="00AD15DA"/>
    <w:rsid w:val="00AF4403"/>
    <w:rsid w:val="00AF5CDE"/>
    <w:rsid w:val="00B2119B"/>
    <w:rsid w:val="00B247F9"/>
    <w:rsid w:val="00B77BB6"/>
    <w:rsid w:val="00BB2609"/>
    <w:rsid w:val="00C12D64"/>
    <w:rsid w:val="00C22D3F"/>
    <w:rsid w:val="00C778BC"/>
    <w:rsid w:val="00C96FBB"/>
    <w:rsid w:val="00CE39F5"/>
    <w:rsid w:val="00CF3B2C"/>
    <w:rsid w:val="00D34E28"/>
    <w:rsid w:val="00D40973"/>
    <w:rsid w:val="00D50B82"/>
    <w:rsid w:val="00DA0012"/>
    <w:rsid w:val="00DE0BC2"/>
    <w:rsid w:val="00E039A8"/>
    <w:rsid w:val="00E1455B"/>
    <w:rsid w:val="00F1511E"/>
    <w:rsid w:val="00F768B9"/>
    <w:rsid w:val="00F95C10"/>
    <w:rsid w:val="00F96B08"/>
    <w:rsid w:val="00FA7408"/>
    <w:rsid w:val="00FB3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5A4"/>
    <w:pPr>
      <w:spacing w:after="200" w:line="276" w:lineRule="auto"/>
      <w:ind w:firstLine="0"/>
    </w:pPr>
  </w:style>
  <w:style w:type="paragraph" w:styleId="1">
    <w:name w:val="heading 1"/>
    <w:basedOn w:val="a"/>
    <w:next w:val="a"/>
    <w:link w:val="10"/>
    <w:uiPriority w:val="9"/>
    <w:qFormat/>
    <w:rsid w:val="006B5652"/>
    <w:pPr>
      <w:pBdr>
        <w:bottom w:val="single" w:sz="12" w:space="1" w:color="2E74B5" w:themeColor="accent1" w:themeShade="BF"/>
      </w:pBdr>
      <w:spacing w:before="600" w:after="80" w:line="240" w:lineRule="auto"/>
      <w:outlineLvl w:val="0"/>
    </w:pPr>
    <w:rPr>
      <w:rFonts w:asciiTheme="majorHAnsi" w:eastAsiaTheme="majorEastAsia" w:hAnsiTheme="majorHAnsi" w:cstheme="majorBidi"/>
      <w:b/>
      <w:bCs/>
      <w:color w:val="2E74B5" w:themeColor="accent1" w:themeShade="BF"/>
      <w:sz w:val="24"/>
      <w:szCs w:val="24"/>
    </w:rPr>
  </w:style>
  <w:style w:type="paragraph" w:styleId="2">
    <w:name w:val="heading 2"/>
    <w:basedOn w:val="a"/>
    <w:next w:val="a"/>
    <w:link w:val="20"/>
    <w:uiPriority w:val="9"/>
    <w:semiHidden/>
    <w:unhideWhenUsed/>
    <w:qFormat/>
    <w:rsid w:val="006B5652"/>
    <w:pPr>
      <w:pBdr>
        <w:bottom w:val="single" w:sz="8" w:space="1" w:color="5B9BD5" w:themeColor="accent1"/>
      </w:pBdr>
      <w:spacing w:before="200" w:after="80" w:line="240" w:lineRule="auto"/>
      <w:outlineLvl w:val="1"/>
    </w:pPr>
    <w:rPr>
      <w:rFonts w:asciiTheme="majorHAnsi" w:eastAsiaTheme="majorEastAsia" w:hAnsiTheme="majorHAnsi" w:cstheme="majorBidi"/>
      <w:color w:val="2E74B5" w:themeColor="accent1" w:themeShade="BF"/>
      <w:sz w:val="24"/>
      <w:szCs w:val="24"/>
    </w:rPr>
  </w:style>
  <w:style w:type="paragraph" w:styleId="3">
    <w:name w:val="heading 3"/>
    <w:basedOn w:val="a"/>
    <w:next w:val="a"/>
    <w:link w:val="30"/>
    <w:uiPriority w:val="9"/>
    <w:semiHidden/>
    <w:unhideWhenUsed/>
    <w:qFormat/>
    <w:rsid w:val="006B5652"/>
    <w:pPr>
      <w:pBdr>
        <w:bottom w:val="single" w:sz="4" w:space="1" w:color="9CC2E5" w:themeColor="accent1" w:themeTint="99"/>
      </w:pBdr>
      <w:spacing w:before="200" w:after="80" w:line="240" w:lineRule="auto"/>
      <w:outlineLvl w:val="2"/>
    </w:pPr>
    <w:rPr>
      <w:rFonts w:asciiTheme="majorHAnsi" w:eastAsiaTheme="majorEastAsia" w:hAnsiTheme="majorHAnsi" w:cstheme="majorBidi"/>
      <w:color w:val="5B9BD5" w:themeColor="accent1"/>
      <w:sz w:val="24"/>
      <w:szCs w:val="24"/>
    </w:rPr>
  </w:style>
  <w:style w:type="paragraph" w:styleId="4">
    <w:name w:val="heading 4"/>
    <w:basedOn w:val="a"/>
    <w:next w:val="a"/>
    <w:link w:val="40"/>
    <w:uiPriority w:val="9"/>
    <w:semiHidden/>
    <w:unhideWhenUsed/>
    <w:qFormat/>
    <w:rsid w:val="006B5652"/>
    <w:pPr>
      <w:pBdr>
        <w:bottom w:val="single" w:sz="4" w:space="2" w:color="BDD6EE" w:themeColor="accent1" w:themeTint="66"/>
      </w:pBdr>
      <w:spacing w:before="200" w:after="80" w:line="240" w:lineRule="auto"/>
      <w:outlineLvl w:val="3"/>
    </w:pPr>
    <w:rPr>
      <w:rFonts w:asciiTheme="majorHAnsi" w:eastAsiaTheme="majorEastAsia" w:hAnsiTheme="majorHAnsi" w:cstheme="majorBidi"/>
      <w:i/>
      <w:iCs/>
      <w:color w:val="5B9BD5" w:themeColor="accent1"/>
      <w:sz w:val="24"/>
      <w:szCs w:val="24"/>
    </w:rPr>
  </w:style>
  <w:style w:type="paragraph" w:styleId="5">
    <w:name w:val="heading 5"/>
    <w:basedOn w:val="a"/>
    <w:next w:val="a"/>
    <w:link w:val="50"/>
    <w:uiPriority w:val="9"/>
    <w:semiHidden/>
    <w:unhideWhenUsed/>
    <w:qFormat/>
    <w:rsid w:val="006B5652"/>
    <w:pPr>
      <w:spacing w:before="200" w:after="80" w:line="240" w:lineRule="auto"/>
      <w:outlineLvl w:val="4"/>
    </w:pPr>
    <w:rPr>
      <w:rFonts w:asciiTheme="majorHAnsi" w:eastAsiaTheme="majorEastAsia" w:hAnsiTheme="majorHAnsi" w:cstheme="majorBidi"/>
      <w:color w:val="5B9BD5" w:themeColor="accent1"/>
    </w:rPr>
  </w:style>
  <w:style w:type="paragraph" w:styleId="6">
    <w:name w:val="heading 6"/>
    <w:basedOn w:val="a"/>
    <w:next w:val="a"/>
    <w:link w:val="60"/>
    <w:uiPriority w:val="9"/>
    <w:semiHidden/>
    <w:unhideWhenUsed/>
    <w:qFormat/>
    <w:rsid w:val="006B5652"/>
    <w:pPr>
      <w:spacing w:before="280" w:after="100" w:line="240" w:lineRule="auto"/>
      <w:outlineLvl w:val="5"/>
    </w:pPr>
    <w:rPr>
      <w:rFonts w:asciiTheme="majorHAnsi" w:eastAsiaTheme="majorEastAsia" w:hAnsiTheme="majorHAnsi" w:cstheme="majorBidi"/>
      <w:i/>
      <w:iCs/>
      <w:color w:val="5B9BD5" w:themeColor="accent1"/>
    </w:rPr>
  </w:style>
  <w:style w:type="paragraph" w:styleId="7">
    <w:name w:val="heading 7"/>
    <w:basedOn w:val="a"/>
    <w:next w:val="a"/>
    <w:link w:val="70"/>
    <w:uiPriority w:val="9"/>
    <w:semiHidden/>
    <w:unhideWhenUsed/>
    <w:qFormat/>
    <w:rsid w:val="006B5652"/>
    <w:pPr>
      <w:spacing w:before="320" w:after="100" w:line="240" w:lineRule="auto"/>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6B5652"/>
    <w:pPr>
      <w:spacing w:before="320" w:after="100" w:line="240" w:lineRule="auto"/>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6B5652"/>
    <w:pPr>
      <w:spacing w:before="320" w:after="100" w:line="240" w:lineRule="auto"/>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652"/>
    <w:rPr>
      <w:rFonts w:asciiTheme="majorHAnsi" w:eastAsiaTheme="majorEastAsia" w:hAnsiTheme="majorHAnsi" w:cstheme="majorBidi"/>
      <w:b/>
      <w:bCs/>
      <w:color w:val="2E74B5" w:themeColor="accent1" w:themeShade="BF"/>
      <w:sz w:val="24"/>
      <w:szCs w:val="24"/>
    </w:rPr>
  </w:style>
  <w:style w:type="character" w:customStyle="1" w:styleId="20">
    <w:name w:val="Заголовок 2 Знак"/>
    <w:basedOn w:val="a0"/>
    <w:link w:val="2"/>
    <w:uiPriority w:val="9"/>
    <w:semiHidden/>
    <w:rsid w:val="006B5652"/>
    <w:rPr>
      <w:rFonts w:asciiTheme="majorHAnsi" w:eastAsiaTheme="majorEastAsia" w:hAnsiTheme="majorHAnsi" w:cstheme="majorBidi"/>
      <w:color w:val="2E74B5" w:themeColor="accent1" w:themeShade="BF"/>
      <w:sz w:val="24"/>
      <w:szCs w:val="24"/>
    </w:rPr>
  </w:style>
  <w:style w:type="character" w:customStyle="1" w:styleId="30">
    <w:name w:val="Заголовок 3 Знак"/>
    <w:basedOn w:val="a0"/>
    <w:link w:val="3"/>
    <w:uiPriority w:val="9"/>
    <w:semiHidden/>
    <w:rsid w:val="006B5652"/>
    <w:rPr>
      <w:rFonts w:asciiTheme="majorHAnsi" w:eastAsiaTheme="majorEastAsia" w:hAnsiTheme="majorHAnsi" w:cstheme="majorBidi"/>
      <w:color w:val="5B9BD5" w:themeColor="accent1"/>
      <w:sz w:val="24"/>
      <w:szCs w:val="24"/>
    </w:rPr>
  </w:style>
  <w:style w:type="character" w:customStyle="1" w:styleId="40">
    <w:name w:val="Заголовок 4 Знак"/>
    <w:basedOn w:val="a0"/>
    <w:link w:val="4"/>
    <w:uiPriority w:val="9"/>
    <w:semiHidden/>
    <w:rsid w:val="006B5652"/>
    <w:rPr>
      <w:rFonts w:asciiTheme="majorHAnsi" w:eastAsiaTheme="majorEastAsia" w:hAnsiTheme="majorHAnsi" w:cstheme="majorBidi"/>
      <w:i/>
      <w:iCs/>
      <w:color w:val="5B9BD5" w:themeColor="accent1"/>
      <w:sz w:val="24"/>
      <w:szCs w:val="24"/>
    </w:rPr>
  </w:style>
  <w:style w:type="character" w:customStyle="1" w:styleId="50">
    <w:name w:val="Заголовок 5 Знак"/>
    <w:basedOn w:val="a0"/>
    <w:link w:val="5"/>
    <w:uiPriority w:val="9"/>
    <w:semiHidden/>
    <w:rsid w:val="006B5652"/>
    <w:rPr>
      <w:rFonts w:asciiTheme="majorHAnsi" w:eastAsiaTheme="majorEastAsia" w:hAnsiTheme="majorHAnsi" w:cstheme="majorBidi"/>
      <w:color w:val="5B9BD5" w:themeColor="accent1"/>
    </w:rPr>
  </w:style>
  <w:style w:type="character" w:customStyle="1" w:styleId="60">
    <w:name w:val="Заголовок 6 Знак"/>
    <w:basedOn w:val="a0"/>
    <w:link w:val="6"/>
    <w:uiPriority w:val="9"/>
    <w:semiHidden/>
    <w:rsid w:val="006B5652"/>
    <w:rPr>
      <w:rFonts w:asciiTheme="majorHAnsi" w:eastAsiaTheme="majorEastAsia" w:hAnsiTheme="majorHAnsi" w:cstheme="majorBidi"/>
      <w:i/>
      <w:iCs/>
      <w:color w:val="5B9BD5" w:themeColor="accent1"/>
    </w:rPr>
  </w:style>
  <w:style w:type="character" w:customStyle="1" w:styleId="70">
    <w:name w:val="Заголовок 7 Знак"/>
    <w:basedOn w:val="a0"/>
    <w:link w:val="7"/>
    <w:uiPriority w:val="9"/>
    <w:semiHidden/>
    <w:rsid w:val="006B5652"/>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6B5652"/>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6B5652"/>
    <w:rPr>
      <w:rFonts w:asciiTheme="majorHAnsi" w:eastAsiaTheme="majorEastAsia" w:hAnsiTheme="majorHAnsi" w:cstheme="majorBidi"/>
      <w:i/>
      <w:iCs/>
      <w:color w:val="A5A5A5" w:themeColor="accent3"/>
      <w:sz w:val="20"/>
      <w:szCs w:val="20"/>
    </w:rPr>
  </w:style>
  <w:style w:type="paragraph" w:styleId="a3">
    <w:name w:val="caption"/>
    <w:basedOn w:val="a"/>
    <w:next w:val="a"/>
    <w:uiPriority w:val="35"/>
    <w:semiHidden/>
    <w:unhideWhenUsed/>
    <w:qFormat/>
    <w:rsid w:val="006B5652"/>
    <w:rPr>
      <w:b/>
      <w:bCs/>
      <w:sz w:val="18"/>
      <w:szCs w:val="18"/>
    </w:rPr>
  </w:style>
  <w:style w:type="paragraph" w:styleId="a4">
    <w:name w:val="Title"/>
    <w:basedOn w:val="a"/>
    <w:next w:val="a"/>
    <w:link w:val="a5"/>
    <w:uiPriority w:val="10"/>
    <w:qFormat/>
    <w:rsid w:val="006B5652"/>
    <w:pPr>
      <w:pBdr>
        <w:top w:val="single" w:sz="8" w:space="10" w:color="ADCCEA" w:themeColor="accent1" w:themeTint="7F"/>
        <w:bottom w:val="single" w:sz="24" w:space="15" w:color="A5A5A5" w:themeColor="accent3"/>
      </w:pBdr>
      <w:spacing w:after="0" w:line="240" w:lineRule="auto"/>
      <w:jc w:val="center"/>
    </w:pPr>
    <w:rPr>
      <w:rFonts w:asciiTheme="majorHAnsi" w:eastAsiaTheme="majorEastAsia" w:hAnsiTheme="majorHAnsi" w:cstheme="majorBidi"/>
      <w:i/>
      <w:iCs/>
      <w:color w:val="1F4D78" w:themeColor="accent1" w:themeShade="7F"/>
      <w:sz w:val="60"/>
      <w:szCs w:val="60"/>
    </w:rPr>
  </w:style>
  <w:style w:type="character" w:customStyle="1" w:styleId="a5">
    <w:name w:val="Название Знак"/>
    <w:basedOn w:val="a0"/>
    <w:link w:val="a4"/>
    <w:uiPriority w:val="10"/>
    <w:rsid w:val="006B5652"/>
    <w:rPr>
      <w:rFonts w:asciiTheme="majorHAnsi" w:eastAsiaTheme="majorEastAsia" w:hAnsiTheme="majorHAnsi" w:cstheme="majorBidi"/>
      <w:i/>
      <w:iCs/>
      <w:color w:val="1F4D78" w:themeColor="accent1" w:themeShade="7F"/>
      <w:sz w:val="60"/>
      <w:szCs w:val="60"/>
    </w:rPr>
  </w:style>
  <w:style w:type="paragraph" w:styleId="a6">
    <w:name w:val="Subtitle"/>
    <w:basedOn w:val="a"/>
    <w:next w:val="a"/>
    <w:link w:val="a7"/>
    <w:uiPriority w:val="11"/>
    <w:qFormat/>
    <w:rsid w:val="006B5652"/>
    <w:pPr>
      <w:spacing w:before="200" w:after="900" w:line="240" w:lineRule="auto"/>
      <w:jc w:val="right"/>
    </w:pPr>
    <w:rPr>
      <w:i/>
      <w:iCs/>
      <w:sz w:val="24"/>
      <w:szCs w:val="24"/>
    </w:rPr>
  </w:style>
  <w:style w:type="character" w:customStyle="1" w:styleId="a7">
    <w:name w:val="Подзаголовок Знак"/>
    <w:basedOn w:val="a0"/>
    <w:link w:val="a6"/>
    <w:uiPriority w:val="11"/>
    <w:rsid w:val="006B5652"/>
    <w:rPr>
      <w:i/>
      <w:iCs/>
      <w:sz w:val="24"/>
      <w:szCs w:val="24"/>
    </w:rPr>
  </w:style>
  <w:style w:type="character" w:styleId="a8">
    <w:name w:val="Strong"/>
    <w:basedOn w:val="a0"/>
    <w:uiPriority w:val="22"/>
    <w:qFormat/>
    <w:rsid w:val="006B5652"/>
    <w:rPr>
      <w:b/>
      <w:bCs/>
      <w:spacing w:val="0"/>
    </w:rPr>
  </w:style>
  <w:style w:type="character" w:styleId="a9">
    <w:name w:val="Emphasis"/>
    <w:uiPriority w:val="20"/>
    <w:qFormat/>
    <w:rsid w:val="006B5652"/>
    <w:rPr>
      <w:b/>
      <w:bCs/>
      <w:i/>
      <w:iCs/>
      <w:color w:val="5A5A5A" w:themeColor="text1" w:themeTint="A5"/>
    </w:rPr>
  </w:style>
  <w:style w:type="paragraph" w:styleId="aa">
    <w:name w:val="No Spacing"/>
    <w:basedOn w:val="a"/>
    <w:link w:val="ab"/>
    <w:uiPriority w:val="1"/>
    <w:qFormat/>
    <w:rsid w:val="006B5652"/>
    <w:pPr>
      <w:spacing w:after="0" w:line="240" w:lineRule="auto"/>
    </w:pPr>
  </w:style>
  <w:style w:type="character" w:customStyle="1" w:styleId="ab">
    <w:name w:val="Без интервала Знак"/>
    <w:basedOn w:val="a0"/>
    <w:link w:val="aa"/>
    <w:uiPriority w:val="1"/>
    <w:rsid w:val="006B5652"/>
  </w:style>
  <w:style w:type="paragraph" w:styleId="ac">
    <w:name w:val="List Paragraph"/>
    <w:basedOn w:val="a"/>
    <w:uiPriority w:val="34"/>
    <w:qFormat/>
    <w:rsid w:val="006B5652"/>
    <w:pPr>
      <w:spacing w:after="0" w:line="240" w:lineRule="auto"/>
      <w:ind w:left="720" w:firstLine="360"/>
      <w:contextualSpacing/>
    </w:pPr>
  </w:style>
  <w:style w:type="paragraph" w:styleId="21">
    <w:name w:val="Quote"/>
    <w:basedOn w:val="a"/>
    <w:next w:val="a"/>
    <w:link w:val="22"/>
    <w:uiPriority w:val="29"/>
    <w:qFormat/>
    <w:rsid w:val="006B5652"/>
    <w:pPr>
      <w:spacing w:after="0" w:line="240" w:lineRule="auto"/>
      <w:ind w:firstLine="360"/>
    </w:pPr>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6B5652"/>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6B5652"/>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firstLine="36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6B5652"/>
    <w:rPr>
      <w:rFonts w:asciiTheme="majorHAnsi" w:eastAsiaTheme="majorEastAsia" w:hAnsiTheme="majorHAnsi" w:cstheme="majorBidi"/>
      <w:i/>
      <w:iCs/>
      <w:color w:val="FFFFFF" w:themeColor="background1"/>
      <w:sz w:val="24"/>
      <w:szCs w:val="24"/>
      <w:shd w:val="clear" w:color="auto" w:fill="5B9BD5" w:themeFill="accent1"/>
    </w:rPr>
  </w:style>
  <w:style w:type="character" w:styleId="af">
    <w:name w:val="Subtle Emphasis"/>
    <w:uiPriority w:val="19"/>
    <w:qFormat/>
    <w:rsid w:val="006B5652"/>
    <w:rPr>
      <w:i/>
      <w:iCs/>
      <w:color w:val="5A5A5A" w:themeColor="text1" w:themeTint="A5"/>
    </w:rPr>
  </w:style>
  <w:style w:type="character" w:styleId="af0">
    <w:name w:val="Intense Emphasis"/>
    <w:uiPriority w:val="21"/>
    <w:qFormat/>
    <w:rsid w:val="006B5652"/>
    <w:rPr>
      <w:b/>
      <w:bCs/>
      <w:i/>
      <w:iCs/>
      <w:color w:val="5B9BD5" w:themeColor="accent1"/>
      <w:sz w:val="22"/>
      <w:szCs w:val="22"/>
    </w:rPr>
  </w:style>
  <w:style w:type="character" w:styleId="af1">
    <w:name w:val="Subtle Reference"/>
    <w:uiPriority w:val="31"/>
    <w:qFormat/>
    <w:rsid w:val="006B5652"/>
    <w:rPr>
      <w:color w:val="auto"/>
      <w:u w:val="single" w:color="A5A5A5" w:themeColor="accent3"/>
    </w:rPr>
  </w:style>
  <w:style w:type="character" w:styleId="af2">
    <w:name w:val="Intense Reference"/>
    <w:basedOn w:val="a0"/>
    <w:uiPriority w:val="32"/>
    <w:qFormat/>
    <w:rsid w:val="006B5652"/>
    <w:rPr>
      <w:b/>
      <w:bCs/>
      <w:color w:val="7B7B7B" w:themeColor="accent3" w:themeShade="BF"/>
      <w:u w:val="single" w:color="A5A5A5" w:themeColor="accent3"/>
    </w:rPr>
  </w:style>
  <w:style w:type="character" w:styleId="af3">
    <w:name w:val="Book Title"/>
    <w:basedOn w:val="a0"/>
    <w:uiPriority w:val="33"/>
    <w:qFormat/>
    <w:rsid w:val="006B5652"/>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6B5652"/>
    <w:pPr>
      <w:outlineLvl w:val="9"/>
    </w:pPr>
    <w:rPr>
      <w:lang w:bidi="en-US"/>
    </w:rPr>
  </w:style>
  <w:style w:type="paragraph" w:styleId="af5">
    <w:name w:val="header"/>
    <w:basedOn w:val="a"/>
    <w:link w:val="af6"/>
    <w:uiPriority w:val="99"/>
    <w:unhideWhenUsed/>
    <w:rsid w:val="001055A4"/>
    <w:pPr>
      <w:tabs>
        <w:tab w:val="center" w:pos="4677"/>
        <w:tab w:val="right" w:pos="9355"/>
      </w:tabs>
      <w:spacing w:after="0" w:line="240" w:lineRule="auto"/>
      <w:ind w:firstLine="360"/>
    </w:pPr>
  </w:style>
  <w:style w:type="character" w:customStyle="1" w:styleId="af6">
    <w:name w:val="Верхний колонтитул Знак"/>
    <w:basedOn w:val="a0"/>
    <w:link w:val="af5"/>
    <w:uiPriority w:val="99"/>
    <w:rsid w:val="001055A4"/>
  </w:style>
  <w:style w:type="paragraph" w:styleId="af7">
    <w:name w:val="footer"/>
    <w:basedOn w:val="a"/>
    <w:link w:val="af8"/>
    <w:uiPriority w:val="99"/>
    <w:unhideWhenUsed/>
    <w:rsid w:val="001055A4"/>
    <w:pPr>
      <w:tabs>
        <w:tab w:val="center" w:pos="4677"/>
        <w:tab w:val="right" w:pos="9355"/>
      </w:tabs>
      <w:spacing w:after="0" w:line="240" w:lineRule="auto"/>
      <w:ind w:firstLine="360"/>
    </w:pPr>
  </w:style>
  <w:style w:type="character" w:customStyle="1" w:styleId="af8">
    <w:name w:val="Нижний колонтитул Знак"/>
    <w:basedOn w:val="a0"/>
    <w:link w:val="af7"/>
    <w:uiPriority w:val="99"/>
    <w:rsid w:val="001055A4"/>
  </w:style>
  <w:style w:type="paragraph" w:styleId="af9">
    <w:name w:val="Balloon Text"/>
    <w:basedOn w:val="a"/>
    <w:link w:val="afa"/>
    <w:uiPriority w:val="99"/>
    <w:semiHidden/>
    <w:unhideWhenUsed/>
    <w:rsid w:val="001055A4"/>
    <w:pPr>
      <w:spacing w:after="0" w:line="240" w:lineRule="auto"/>
      <w:ind w:firstLine="360"/>
    </w:pPr>
    <w:rPr>
      <w:rFonts w:ascii="Tahoma" w:hAnsi="Tahoma" w:cs="Tahoma"/>
      <w:sz w:val="16"/>
      <w:szCs w:val="16"/>
    </w:rPr>
  </w:style>
  <w:style w:type="character" w:customStyle="1" w:styleId="afa">
    <w:name w:val="Текст выноски Знак"/>
    <w:basedOn w:val="a0"/>
    <w:link w:val="af9"/>
    <w:uiPriority w:val="99"/>
    <w:semiHidden/>
    <w:rsid w:val="001055A4"/>
    <w:rPr>
      <w:rFonts w:ascii="Tahoma" w:hAnsi="Tahoma" w:cs="Tahoma"/>
      <w:sz w:val="16"/>
      <w:szCs w:val="16"/>
    </w:rPr>
  </w:style>
  <w:style w:type="paragraph" w:styleId="afb">
    <w:name w:val="Normal (Web)"/>
    <w:basedOn w:val="a"/>
    <w:uiPriority w:val="99"/>
    <w:semiHidden/>
    <w:unhideWhenUsed/>
    <w:rsid w:val="00CF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67D87"/>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70948">
      <w:bodyDiv w:val="1"/>
      <w:marLeft w:val="0"/>
      <w:marRight w:val="0"/>
      <w:marTop w:val="0"/>
      <w:marBottom w:val="0"/>
      <w:divBdr>
        <w:top w:val="none" w:sz="0" w:space="0" w:color="auto"/>
        <w:left w:val="none" w:sz="0" w:space="0" w:color="auto"/>
        <w:bottom w:val="none" w:sz="0" w:space="0" w:color="auto"/>
        <w:right w:val="none" w:sz="0" w:space="0" w:color="auto"/>
      </w:divBdr>
    </w:div>
    <w:div w:id="916865148">
      <w:bodyDiv w:val="1"/>
      <w:marLeft w:val="0"/>
      <w:marRight w:val="0"/>
      <w:marTop w:val="0"/>
      <w:marBottom w:val="0"/>
      <w:divBdr>
        <w:top w:val="none" w:sz="0" w:space="0" w:color="auto"/>
        <w:left w:val="none" w:sz="0" w:space="0" w:color="auto"/>
        <w:bottom w:val="none" w:sz="0" w:space="0" w:color="auto"/>
        <w:right w:val="none" w:sz="0" w:space="0" w:color="auto"/>
      </w:divBdr>
    </w:div>
    <w:div w:id="936475528">
      <w:bodyDiv w:val="1"/>
      <w:marLeft w:val="0"/>
      <w:marRight w:val="0"/>
      <w:marTop w:val="0"/>
      <w:marBottom w:val="0"/>
      <w:divBdr>
        <w:top w:val="none" w:sz="0" w:space="0" w:color="auto"/>
        <w:left w:val="none" w:sz="0" w:space="0" w:color="auto"/>
        <w:bottom w:val="none" w:sz="0" w:space="0" w:color="auto"/>
        <w:right w:val="none" w:sz="0" w:space="0" w:color="auto"/>
      </w:divBdr>
    </w:div>
    <w:div w:id="1029376974">
      <w:bodyDiv w:val="1"/>
      <w:marLeft w:val="0"/>
      <w:marRight w:val="0"/>
      <w:marTop w:val="0"/>
      <w:marBottom w:val="0"/>
      <w:divBdr>
        <w:top w:val="none" w:sz="0" w:space="0" w:color="auto"/>
        <w:left w:val="none" w:sz="0" w:space="0" w:color="auto"/>
        <w:bottom w:val="none" w:sz="0" w:space="0" w:color="auto"/>
        <w:right w:val="none" w:sz="0" w:space="0" w:color="auto"/>
      </w:divBdr>
    </w:div>
    <w:div w:id="1186212172">
      <w:bodyDiv w:val="1"/>
      <w:marLeft w:val="0"/>
      <w:marRight w:val="0"/>
      <w:marTop w:val="0"/>
      <w:marBottom w:val="0"/>
      <w:divBdr>
        <w:top w:val="none" w:sz="0" w:space="0" w:color="auto"/>
        <w:left w:val="none" w:sz="0" w:space="0" w:color="auto"/>
        <w:bottom w:val="none" w:sz="0" w:space="0" w:color="auto"/>
        <w:right w:val="none" w:sz="0" w:space="0" w:color="auto"/>
      </w:divBdr>
    </w:div>
    <w:div w:id="1450003263">
      <w:bodyDiv w:val="1"/>
      <w:marLeft w:val="0"/>
      <w:marRight w:val="0"/>
      <w:marTop w:val="0"/>
      <w:marBottom w:val="0"/>
      <w:divBdr>
        <w:top w:val="none" w:sz="0" w:space="0" w:color="auto"/>
        <w:left w:val="none" w:sz="0" w:space="0" w:color="auto"/>
        <w:bottom w:val="none" w:sz="0" w:space="0" w:color="auto"/>
        <w:right w:val="none" w:sz="0" w:space="0" w:color="auto"/>
      </w:divBdr>
    </w:div>
    <w:div w:id="1821967545">
      <w:bodyDiv w:val="1"/>
      <w:marLeft w:val="0"/>
      <w:marRight w:val="0"/>
      <w:marTop w:val="0"/>
      <w:marBottom w:val="0"/>
      <w:divBdr>
        <w:top w:val="none" w:sz="0" w:space="0" w:color="auto"/>
        <w:left w:val="none" w:sz="0" w:space="0" w:color="auto"/>
        <w:bottom w:val="none" w:sz="0" w:space="0" w:color="auto"/>
        <w:right w:val="none" w:sz="0" w:space="0" w:color="auto"/>
      </w:divBdr>
    </w:div>
    <w:div w:id="1917351527">
      <w:bodyDiv w:val="1"/>
      <w:marLeft w:val="0"/>
      <w:marRight w:val="0"/>
      <w:marTop w:val="0"/>
      <w:marBottom w:val="0"/>
      <w:divBdr>
        <w:top w:val="none" w:sz="0" w:space="0" w:color="auto"/>
        <w:left w:val="none" w:sz="0" w:space="0" w:color="auto"/>
        <w:bottom w:val="none" w:sz="0" w:space="0" w:color="auto"/>
        <w:right w:val="none" w:sz="0" w:space="0" w:color="auto"/>
      </w:divBdr>
    </w:div>
    <w:div w:id="19998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6</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67</cp:revision>
  <dcterms:created xsi:type="dcterms:W3CDTF">2017-09-06T16:43:00Z</dcterms:created>
  <dcterms:modified xsi:type="dcterms:W3CDTF">2019-09-20T05:00:00Z</dcterms:modified>
</cp:coreProperties>
</file>