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765A2C">
        <w:rPr>
          <w:rFonts w:ascii="Times New Roman" w:hAnsi="Times New Roman" w:cs="Times New Roman"/>
          <w:sz w:val="28"/>
          <w:szCs w:val="28"/>
        </w:rPr>
        <w:t>26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765A2C">
        <w:rPr>
          <w:rFonts w:ascii="Times New Roman" w:hAnsi="Times New Roman" w:cs="Times New Roman"/>
          <w:sz w:val="28"/>
          <w:szCs w:val="28"/>
        </w:rPr>
        <w:t xml:space="preserve"> 13, 14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670510" w:rsidRPr="00765A2C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765A2C" w:rsidRPr="00765A2C">
        <w:rPr>
          <w:rFonts w:ascii="Times New Roman" w:hAnsi="Times New Roman" w:cs="Times New Roman"/>
          <w:sz w:val="28"/>
          <w:szCs w:val="28"/>
        </w:rPr>
        <w:t>Асинхронные электродвигатели с фазным ротором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765A2C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 xml:space="preserve">Тема: «Асинхронные электродвигатели с </w:t>
      </w:r>
      <w:r>
        <w:rPr>
          <w:rFonts w:ascii="Times New Roman" w:hAnsi="Times New Roman" w:cs="Times New Roman"/>
          <w:sz w:val="28"/>
          <w:szCs w:val="28"/>
        </w:rPr>
        <w:t>короткозамкнутым ротором</w:t>
      </w:r>
      <w:r w:rsidRPr="00765A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951CB">
          <w:rPr>
            <w:rStyle w:val="a3"/>
            <w:rFonts w:ascii="Times New Roman" w:hAnsi="Times New Roman" w:cs="Times New Roman"/>
            <w:sz w:val="28"/>
            <w:szCs w:val="28"/>
          </w:rPr>
          <w:t>https://asutpp-ru.turbopages.org/asutpp.ru/s/asinxronnyj-dvigatel-s-korotkozamknutym-rotorom.html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510" w:rsidRPr="00670510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670510">
        <w:rPr>
          <w:rFonts w:ascii="Times New Roman" w:hAnsi="Times New Roman" w:cs="Times New Roman"/>
          <w:sz w:val="28"/>
          <w:szCs w:val="28"/>
        </w:rPr>
        <w:t>;</w:t>
      </w:r>
    </w:p>
    <w:p w:rsidR="008C5830" w:rsidRPr="00765A2C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 запросу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8C5830" w:rsidRDefault="00765A2C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Подготовиться к проверочной работе по разделу машины постоянного тока.</w:t>
      </w: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  <w:r>
        <w:rPr>
          <w:rFonts w:ascii="Times New Roman" w:hAnsi="Times New Roman" w:cs="Times New Roman"/>
        </w:rPr>
        <w:t>НОВЫЙ РАЗДЕЛ: МАШИНЫ ПЕРЕМЕННОГО ТОКА</w:t>
      </w:r>
      <w:r w:rsidRPr="00765A2C"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  <w:t xml:space="preserve"> </w:t>
      </w:r>
    </w:p>
    <w:p w:rsidR="00765A2C" w:rsidRPr="00765A2C" w:rsidRDefault="00765A2C" w:rsidP="00765A2C">
      <w:pPr>
        <w:pStyle w:val="a4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b/>
          <w:sz w:val="28"/>
          <w:szCs w:val="28"/>
        </w:rPr>
        <w:t>Тема: «Асинхронные электродвигатели с короткозамкнутым ротором»:</w:t>
      </w:r>
      <w:r w:rsidRPr="00765A2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65A2C">
          <w:rPr>
            <w:rStyle w:val="a3"/>
            <w:rFonts w:ascii="Times New Roman" w:hAnsi="Times New Roman" w:cs="Times New Roman"/>
            <w:sz w:val="28"/>
            <w:szCs w:val="28"/>
          </w:rPr>
          <w:t>https://asutpp-ru.turbopages.org/asutpp.ru/s/asinxronnyj-dvigatel-s-korotkozamknutym-rotorom.html</w:t>
        </w:r>
      </w:hyperlink>
      <w:r w:rsidRPr="00765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C" w:rsidRPr="00765A2C" w:rsidRDefault="00765A2C" w:rsidP="00765A2C">
      <w:pPr>
        <w:jc w:val="both"/>
        <w:rPr>
          <w:sz w:val="28"/>
          <w:szCs w:val="28"/>
        </w:rPr>
      </w:pPr>
      <w:bookmarkStart w:id="0" w:name="_GoBack"/>
      <w:bookmarkEnd w:id="0"/>
    </w:p>
    <w:p w:rsidR="00765A2C" w:rsidRPr="00765A2C" w:rsidRDefault="00765A2C" w:rsidP="00765A2C">
      <w:pPr>
        <w:pStyle w:val="1"/>
        <w:spacing w:before="0"/>
        <w:jc w:val="both"/>
        <w:rPr>
          <w:rFonts w:ascii="Times New Roman" w:hAnsi="Times New Roman" w:cs="Times New Roman"/>
          <w:bCs w:val="0"/>
          <w:color w:val="auto"/>
          <w:shd w:val="clear" w:color="auto" w:fill="FFFFFF"/>
        </w:rPr>
      </w:pPr>
      <w:r w:rsidRPr="00765A2C">
        <w:rPr>
          <w:rFonts w:ascii="Times New Roman" w:hAnsi="Times New Roman" w:cs="Times New Roman"/>
          <w:bCs w:val="0"/>
          <w:color w:val="auto"/>
          <w:shd w:val="clear" w:color="auto" w:fill="FFFFFF"/>
        </w:rPr>
        <w:t xml:space="preserve">Тема: </w:t>
      </w:r>
      <w:r w:rsidRPr="00765A2C">
        <w:rPr>
          <w:rFonts w:ascii="Times New Roman" w:hAnsi="Times New Roman" w:cs="Times New Roman"/>
          <w:bCs w:val="0"/>
          <w:color w:val="auto"/>
          <w:shd w:val="clear" w:color="auto" w:fill="FFFFFF"/>
        </w:rPr>
        <w:t>Асинхронные электродвигатели с фазным ротором</w:t>
      </w:r>
    </w:p>
    <w:p w:rsidR="00765A2C" w:rsidRDefault="00765A2C" w:rsidP="00765A2C">
      <w:pPr>
        <w:jc w:val="center"/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765A2C" w:rsidRDefault="00765A2C" w:rsidP="00765A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В настоящее время, на долю асинхронных двигателей приходится не менее 80% всех электродвигателей, выпускаемых промышленностью. К ним относятся и трехфазные асинхронные двигатели.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Трехфазные асинхронные электродвигатели широко используются в устройствах автоматики и телемеханики, бытовых и медицинских приборах, устройствах звукозаписи и т.п.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Достоинства асинхронных электродвигателей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Широкое распространение трехфазных асинхронных двигателей объясняется простотой их конструкции, надежностью в работе, хорошими эксплуатационными свойствами, невысокой стоимостью и простотой в обслуживании.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Устройство асинхронных электродвигателей с фазным ротором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noProof/>
          <w:sz w:val="28"/>
          <w:szCs w:val="28"/>
        </w:rPr>
        <w:lastRenderedPageBreak/>
        <w:drawing>
          <wp:anchor distT="0" distB="0" distL="0" distR="0" simplePos="0" relativeHeight="251658240" behindDoc="0" locked="0" layoutInCell="1" allowOverlap="0" wp14:anchorId="0E7B0864" wp14:editId="20FD934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04900" cy="923925"/>
            <wp:effectExtent l="0" t="0" r="0" b="0"/>
            <wp:wrapSquare wrapText="bothSides"/>
            <wp:docPr id="54" name="Рисунок 54" descr="http://electricalschool.info/uploads/posts/2009-03/123826066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ctricalschool.info/uploads/posts/2009-03/1238260663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A2C">
        <w:rPr>
          <w:sz w:val="28"/>
          <w:szCs w:val="28"/>
          <w:shd w:val="clear" w:color="auto" w:fill="FFFFFF"/>
        </w:rPr>
        <w:t>Основными частями любого асинхронного двигателя является неподвижная часть – статор и вращающая часть, называемая ротором.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Статор трехфазного асинхронного двигателя состоит </w:t>
      </w:r>
      <w:proofErr w:type="gramStart"/>
      <w:r w:rsidRPr="00765A2C">
        <w:rPr>
          <w:sz w:val="28"/>
          <w:szCs w:val="28"/>
          <w:shd w:val="clear" w:color="auto" w:fill="FFFFFF"/>
        </w:rPr>
        <w:t>из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шихтованного </w:t>
      </w:r>
      <w:proofErr w:type="spellStart"/>
      <w:r w:rsidRPr="00765A2C">
        <w:rPr>
          <w:sz w:val="28"/>
          <w:szCs w:val="28"/>
          <w:shd w:val="clear" w:color="auto" w:fill="FFFFFF"/>
        </w:rPr>
        <w:t>магнитопровода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, запрессованного в литую станину. На внутренней поверхности </w:t>
      </w:r>
      <w:proofErr w:type="spellStart"/>
      <w:r w:rsidRPr="00765A2C">
        <w:rPr>
          <w:sz w:val="28"/>
          <w:szCs w:val="28"/>
          <w:shd w:val="clear" w:color="auto" w:fill="FFFFFF"/>
        </w:rPr>
        <w:t>магнитопровода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имеются пазы для укладки проводников обмотки. Эти проводники являются сторонами многовитковых мягких катушек, образующих три фазы обмотки статора. Геометрические оси катушек сдвинуты в пространстве друг относительно друга на 120 градусов.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Фазы обмотки можно соединить по схеме </w:t>
      </w:r>
      <w:hyperlink r:id="rId10" w:history="1">
        <w:r w:rsidRPr="00765A2C">
          <w:rPr>
            <w:rStyle w:val="a3"/>
            <w:color w:val="auto"/>
            <w:sz w:val="28"/>
            <w:szCs w:val="28"/>
            <w:shd w:val="clear" w:color="auto" w:fill="FFFFFF"/>
          </w:rPr>
          <w:t>''звезда'' или "треугольник"</w:t>
        </w:r>
      </w:hyperlink>
      <w:r w:rsidRPr="00765A2C">
        <w:rPr>
          <w:sz w:val="28"/>
          <w:szCs w:val="28"/>
          <w:shd w:val="clear" w:color="auto" w:fill="FFFFFF"/>
        </w:rPr>
        <w:t> в зависимости от напряжения сети. Например, если в паспорте двигателя указаны напряжения 220/380</w:t>
      </w:r>
      <w:proofErr w:type="gramStart"/>
      <w:r w:rsidRPr="00765A2C">
        <w:rPr>
          <w:sz w:val="28"/>
          <w:szCs w:val="28"/>
          <w:shd w:val="clear" w:color="auto" w:fill="FFFFFF"/>
        </w:rPr>
        <w:t xml:space="preserve"> В</w:t>
      </w:r>
      <w:proofErr w:type="gramEnd"/>
      <w:r w:rsidRPr="00765A2C">
        <w:rPr>
          <w:sz w:val="28"/>
          <w:szCs w:val="28"/>
          <w:shd w:val="clear" w:color="auto" w:fill="FFFFFF"/>
        </w:rPr>
        <w:t>, то при напряжении сети 380 В фазы соединяют "звездой". Если же напряжение сети 220</w:t>
      </w:r>
      <w:proofErr w:type="gramStart"/>
      <w:r w:rsidRPr="00765A2C">
        <w:rPr>
          <w:sz w:val="28"/>
          <w:szCs w:val="28"/>
          <w:shd w:val="clear" w:color="auto" w:fill="FFFFFF"/>
        </w:rPr>
        <w:t xml:space="preserve"> В</w:t>
      </w:r>
      <w:proofErr w:type="gramEnd"/>
      <w:r w:rsidRPr="00765A2C">
        <w:rPr>
          <w:sz w:val="28"/>
          <w:szCs w:val="28"/>
          <w:shd w:val="clear" w:color="auto" w:fill="FFFFFF"/>
        </w:rPr>
        <w:t>, то обмотки соединяют в "треугольник". В обоих случаях фазное напряжение двигателя равно 220 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Ротор трехфазного асинхронного двигателя представляет собой цилиндр, набранный из штампованных листов электротехнической стали и насаженный на вал. В зависимости от типа обмотки роторы трехфазных асинхронных двигателей делятся </w:t>
      </w:r>
      <w:proofErr w:type="gramStart"/>
      <w:r w:rsidRPr="00765A2C">
        <w:rPr>
          <w:sz w:val="28"/>
          <w:szCs w:val="28"/>
          <w:shd w:val="clear" w:color="auto" w:fill="FFFFFF"/>
        </w:rPr>
        <w:t>на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короткозамкнутые и фазные.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091345" wp14:editId="6635022D">
            <wp:extent cx="3147060" cy="3115310"/>
            <wp:effectExtent l="0" t="0" r="0" b="0"/>
            <wp:docPr id="53" name="Рисунок 53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В асинхронных электродвигателях большей мощности и специальных машинах малой мощности для улучшения пусковых и регулировочных свой</w:t>
      </w:r>
      <w:proofErr w:type="gramStart"/>
      <w:r w:rsidRPr="00765A2C">
        <w:rPr>
          <w:sz w:val="28"/>
          <w:szCs w:val="28"/>
          <w:shd w:val="clear" w:color="auto" w:fill="FFFFFF"/>
        </w:rPr>
        <w:t>ств пр</w:t>
      </w:r>
      <w:proofErr w:type="gramEnd"/>
      <w:r w:rsidRPr="00765A2C">
        <w:rPr>
          <w:sz w:val="28"/>
          <w:szCs w:val="28"/>
          <w:shd w:val="clear" w:color="auto" w:fill="FFFFFF"/>
        </w:rPr>
        <w:t>именяются фазные роторы. В этих случаях на роторе укладывается трехфазная обмотка с геометрическими осями фазных катушек (1), сдвинутыми в пространстве друг относительно друга на 120 градусов.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Фазы обмотки соединяются </w:t>
      </w:r>
      <w:proofErr w:type="gramStart"/>
      <w:r w:rsidRPr="00765A2C">
        <w:rPr>
          <w:sz w:val="28"/>
          <w:szCs w:val="28"/>
          <w:shd w:val="clear" w:color="auto" w:fill="FFFFFF"/>
        </w:rPr>
        <w:t>звездой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и концы их присоединяются к трем контактным кольцам (3), насаженным на вал (2) и электрически изолированным как от вала, так и друг от друга. С помощью щеток (4), находящихся в скользящем контакте с кольцами (3), имеется возможность включать в цепи фазных обмоток регулировочные реостаты (5).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AA15676" wp14:editId="3A7EA5BD">
            <wp:extent cx="2860040" cy="1903095"/>
            <wp:effectExtent l="0" t="0" r="0" b="0"/>
            <wp:docPr id="52" name="Рисунок 52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 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Асинхронный двигатель с фазным ротором </w:t>
      </w:r>
      <w:r w:rsidRPr="00765A2C">
        <w:rPr>
          <w:sz w:val="28"/>
          <w:szCs w:val="28"/>
          <w:shd w:val="clear" w:color="auto" w:fill="FFFFFF"/>
        </w:rPr>
        <w:t>имеет лучшие пусковые и регулировочные свойства, однако ему присущи большие масса, размеры и стоимость, чем асинхронному двигателю с короткозамкнутым ротором.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Принцип работы асинхронных электродвигателей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Принцип работы асинхронной машины основан на использовании вращающегося магнитного поля. При подключении к сети трехфазной обмотки статора создается вращающееся </w:t>
      </w:r>
      <w:hyperlink r:id="rId13" w:history="1">
        <w:r w:rsidRPr="00765A2C">
          <w:rPr>
            <w:rStyle w:val="a3"/>
            <w:color w:val="auto"/>
            <w:sz w:val="28"/>
            <w:szCs w:val="28"/>
            <w:shd w:val="clear" w:color="auto" w:fill="FFFFFF"/>
          </w:rPr>
          <w:t>магнитное поле</w:t>
        </w:r>
      </w:hyperlink>
      <w:r w:rsidRPr="00765A2C">
        <w:rPr>
          <w:sz w:val="28"/>
          <w:szCs w:val="28"/>
          <w:shd w:val="clear" w:color="auto" w:fill="FFFFFF"/>
        </w:rPr>
        <w:t>, угловая скорость которого определяется частотой сети f и числом пар полюсов обмотки p, т. е. ω1=2πf/p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Пересекая проводники обмотки статора и ротора, это поле индуктирует в обмотках ЭДС (согласно закону электромагнитной индукции). При замкнутой обмотке ротора ее ЭДС наводит в цепи ротора ток. В результате взаимодействия тока с результирующим </w:t>
      </w:r>
      <w:proofErr w:type="spellStart"/>
      <w:r w:rsidRPr="00765A2C">
        <w:rPr>
          <w:sz w:val="28"/>
          <w:szCs w:val="28"/>
          <w:shd w:val="clear" w:color="auto" w:fill="FFFFFF"/>
        </w:rPr>
        <w:t>малнитным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полем создается электромагнитный момент. Если этот момент превышает момент сопротивления на валу двигателя, вал начинает вращаться и приводить в движение рабочий механизм. Обычно угловая скорость ротора ω2 не равна угловой скорости магнитного поля ω1, называемой синхронной. Отсюда и название двигателя </w:t>
      </w:r>
      <w:proofErr w:type="gramStart"/>
      <w:r w:rsidRPr="00765A2C">
        <w:rPr>
          <w:sz w:val="28"/>
          <w:szCs w:val="28"/>
          <w:shd w:val="clear" w:color="auto" w:fill="FFFFFF"/>
        </w:rPr>
        <w:t>асинхронный</w:t>
      </w:r>
      <w:proofErr w:type="gramEnd"/>
      <w:r w:rsidRPr="00765A2C">
        <w:rPr>
          <w:sz w:val="28"/>
          <w:szCs w:val="28"/>
          <w:shd w:val="clear" w:color="auto" w:fill="FFFFFF"/>
        </w:rPr>
        <w:t>, т. е. несинхронный.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Работа асинхронной машины характеризуется скольжением s, которое представляет собой относительную разность угловых скоростей поля ω1 и ротора ω2: s=(ω1-ω2)/ω1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7A91855" wp14:editId="1D173219">
            <wp:extent cx="2860040" cy="2158365"/>
            <wp:effectExtent l="0" t="0" r="0" b="0"/>
            <wp:docPr id="51" name="Рисунок 51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Значение и знак скольжения, зависящие от угловой скорости ротора относительно магнитного поля, определяют режим работы асинхронной </w:t>
      </w:r>
      <w:r w:rsidRPr="00765A2C">
        <w:rPr>
          <w:sz w:val="28"/>
          <w:szCs w:val="28"/>
          <w:shd w:val="clear" w:color="auto" w:fill="FFFFFF"/>
        </w:rPr>
        <w:lastRenderedPageBreak/>
        <w:t>машины. Так, в режиме идеального холостого хода ротор и магнитное поле вращаются с одинаковой частотой в одном направлении, скольжение s=0, ротор неподвижен относительно вращающегося магнитного пол, ЭДС в его обмотке не индуктируется, ток ротора и электромагнитный момент машины равны нулю. При пуске ротор в первый момент времени неподвижен: ω2=0, s=1. В общем случае скольжение в двигательном режиме изменяется от s=1 при пуске до s=0 в режиме идеального холостого хода.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При вращении ротора со скоростью ω2&gt;ω1 в направлении вращения магнитного поля скольжение становится отрицательным. Машина переходит в генераторный режим и развивает тормозной момент. При вращении ротора в направлении, противоположном направлению вращения магнитного поли (s&gt;1), асинхронная машина переходит в режим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противовключения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 также развивает тормозной момент. Таким образом, в зависимости от скольжения различают двигательный (s=1÷0), генераторный (s=0÷-∞) режимы и режим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противовключення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(s=1÷+∞). Режимы </w:t>
      </w:r>
      <w:proofErr w:type="gramStart"/>
      <w:r w:rsidRPr="00765A2C">
        <w:rPr>
          <w:sz w:val="28"/>
          <w:szCs w:val="28"/>
          <w:shd w:val="clear" w:color="auto" w:fill="FFFFFF"/>
        </w:rPr>
        <w:t>генераторный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противовключения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используют для торможения асинхронных двигателей.</w:t>
      </w:r>
    </w:p>
    <w:p w:rsid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:rsidR="00765A2C" w:rsidRDefault="00765A2C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765A2C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70510"/>
    <w:rsid w:val="00765A2C"/>
    <w:rsid w:val="007E5CB9"/>
    <w:rsid w:val="008C5830"/>
    <w:rsid w:val="009443E3"/>
    <w:rsid w:val="009537CF"/>
    <w:rsid w:val="00A6328B"/>
    <w:rsid w:val="00B51A5A"/>
    <w:rsid w:val="00B930CB"/>
    <w:rsid w:val="00CF00E6"/>
    <w:rsid w:val="00DF3CEE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tpp-ru.turbopages.org/asutpp.ru/s/asinxronnyj-dvigatel-s-korotkozamknutym-rotorom.html" TargetMode="External"/><Relationship Id="rId13" Type="http://schemas.openxmlformats.org/officeDocument/2006/relationships/hyperlink" Target="http://electricalschool.info/main/osnovy/398-pro-magnitnoe-pole-solenoidy-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sutpp-ru.turbopages.org/asutpp.ru/s/asinxronnyj-dvigatel-s-korotkozamknutym-rotorom.html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ectricalschool.info/spravochnik/maschiny/1369-vybor-skhemy-soedinenija-faz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2020-03-23T06:54:00Z</dcterms:created>
  <dcterms:modified xsi:type="dcterms:W3CDTF">2020-09-26T10:33:00Z</dcterms:modified>
</cp:coreProperties>
</file>