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9E" w:rsidRPr="00207D0B" w:rsidRDefault="00AD559E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Дата проведения 10.10.20.</w:t>
      </w:r>
    </w:p>
    <w:p w:rsidR="00AD559E" w:rsidRPr="00207D0B" w:rsidRDefault="00AD559E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3</w:t>
      </w:r>
      <w:r w:rsidRPr="00207D0B">
        <w:rPr>
          <w:sz w:val="28"/>
          <w:szCs w:val="28"/>
        </w:rPr>
        <w:t xml:space="preserve"> пара</w:t>
      </w:r>
    </w:p>
    <w:p w:rsidR="00AD559E" w:rsidRPr="00207D0B" w:rsidRDefault="00AD559E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Группа 21м</w:t>
      </w:r>
    </w:p>
    <w:p w:rsidR="00AD559E" w:rsidRPr="00207D0B" w:rsidRDefault="00AD559E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Срок сдачи: следующая пара по расписанию</w:t>
      </w:r>
    </w:p>
    <w:p w:rsidR="00AD559E" w:rsidRPr="00207D0B" w:rsidRDefault="00207D0B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Задание: законспектировать, выучить обозначения операций</w:t>
      </w:r>
    </w:p>
    <w:p w:rsidR="00207D0B" w:rsidRPr="00207D0B" w:rsidRDefault="00207D0B" w:rsidP="00AD559E">
      <w:pPr>
        <w:rPr>
          <w:sz w:val="28"/>
          <w:szCs w:val="28"/>
        </w:rPr>
      </w:pPr>
      <w:r w:rsidRPr="00207D0B">
        <w:rPr>
          <w:sz w:val="28"/>
          <w:szCs w:val="28"/>
        </w:rPr>
        <w:t>Тема: Множества и операции над ними. Элементы математической логики.</w:t>
      </w:r>
    </w:p>
    <w:p w:rsidR="00207D0B" w:rsidRPr="00207D0B" w:rsidRDefault="00207D0B" w:rsidP="00AD559E">
      <w:pPr>
        <w:rPr>
          <w:color w:val="2E74B5" w:themeColor="accent1" w:themeShade="BF"/>
          <w:sz w:val="28"/>
          <w:szCs w:val="28"/>
        </w:rPr>
      </w:pPr>
      <w:hyperlink r:id="rId4" w:tgtFrame="_blank" w:history="1">
        <w:r w:rsidRPr="00207D0B">
          <w:rPr>
            <w:rStyle w:val="a3"/>
            <w:color w:val="2E74B5" w:themeColor="accent1" w:themeShade="BF"/>
            <w:spacing w:val="15"/>
            <w:sz w:val="28"/>
            <w:szCs w:val="28"/>
          </w:rPr>
          <w:t>https://youtu.be/KY5yZcg7gD8</w:t>
        </w:r>
      </w:hyperlink>
      <w:r w:rsidRPr="00207D0B">
        <w:rPr>
          <w:rStyle w:val="a3"/>
          <w:color w:val="2E74B5" w:themeColor="accent1" w:themeShade="BF"/>
          <w:spacing w:val="15"/>
          <w:sz w:val="28"/>
          <w:szCs w:val="28"/>
        </w:rPr>
        <w:t xml:space="preserve"> </w:t>
      </w:r>
    </w:p>
    <w:p w:rsidR="00207D0B" w:rsidRPr="00207D0B" w:rsidRDefault="00AD559E" w:rsidP="00207D0B">
      <w:pPr>
        <w:rPr>
          <w:sz w:val="28"/>
          <w:szCs w:val="28"/>
          <w:shd w:val="clear" w:color="auto" w:fill="FFFFFF"/>
        </w:rPr>
      </w:pPr>
      <w:r w:rsidRPr="00207D0B">
        <w:rPr>
          <w:sz w:val="28"/>
          <w:szCs w:val="28"/>
        </w:rPr>
        <w:t xml:space="preserve"> </w:t>
      </w:r>
      <w:bookmarkStart w:id="0" w:name="_GoBack"/>
      <w:r w:rsidR="00207D0B" w:rsidRPr="00207D0B">
        <w:rPr>
          <w:b/>
          <w:sz w:val="28"/>
          <w:szCs w:val="28"/>
          <w:shd w:val="clear" w:color="auto" w:fill="FFFFFF"/>
        </w:rPr>
        <w:t>Множеством</w:t>
      </w:r>
      <w:bookmarkEnd w:id="0"/>
      <w:r w:rsidR="00207D0B" w:rsidRPr="00207D0B">
        <w:rPr>
          <w:sz w:val="28"/>
          <w:szCs w:val="28"/>
          <w:shd w:val="clear" w:color="auto" w:fill="FFFFFF"/>
        </w:rPr>
        <w:t xml:space="preserve"> называется собрание, совокупность, коллекция вещей, объединенных по какому-либо признаку или по какому-либо правилу.</w:t>
      </w: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</w:rPr>
        <w:t>Множество считается заданным, если относительно любого предмета можно сказать, принадлежит он множеству или не принадлежит. Иными словами, множество вполне определяется заданием всех принадлежащих ему предметов. Если множество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состоит из предметов </w:t>
      </w:r>
      <w:proofErr w:type="spellStart"/>
      <w:proofErr w:type="gram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a,b</w:t>
      </w:r>
      <w:proofErr w:type="gramEnd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,c</w:t>
      </w:r>
      <w:proofErr w:type="spellEnd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,…</w:t>
      </w:r>
      <w:r w:rsidRPr="00207D0B">
        <w:rPr>
          <w:sz w:val="28"/>
          <w:szCs w:val="28"/>
        </w:rPr>
        <w:t> и только из этих предметов, то пишут</w:t>
      </w:r>
    </w:p>
    <w:p w:rsidR="00207D0B" w:rsidRPr="00207D0B" w:rsidRDefault="00207D0B" w:rsidP="00207D0B">
      <w:pPr>
        <w:jc w:val="center"/>
        <w:rPr>
          <w:sz w:val="28"/>
          <w:szCs w:val="28"/>
        </w:rPr>
      </w:pP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M={</w:t>
      </w:r>
      <w:proofErr w:type="spellStart"/>
      <w:proofErr w:type="gram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a,b</w:t>
      </w:r>
      <w:proofErr w:type="gramEnd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,c</w:t>
      </w:r>
      <w:proofErr w:type="spellEnd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,…}</w:t>
      </w: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</w:rPr>
        <w:t>Предметы, составляющие какое-либо множество, принято называть его элементами. Тот факт, что предмет т является элементом множества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, записывается в виде</w:t>
      </w:r>
    </w:p>
    <w:p w:rsidR="00207D0B" w:rsidRPr="00207D0B" w:rsidRDefault="00207D0B" w:rsidP="00207D0B">
      <w:pPr>
        <w:jc w:val="center"/>
        <w:rPr>
          <w:sz w:val="28"/>
          <w:szCs w:val="28"/>
        </w:rPr>
      </w:pPr>
      <w:proofErr w:type="spell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rFonts w:ascii="Cambria Math" w:hAnsi="Cambria Math" w:cs="Cambria Math"/>
          <w:sz w:val="28"/>
          <w:szCs w:val="28"/>
          <w:bdr w:val="none" w:sz="0" w:space="0" w:color="auto" w:frame="1"/>
          <w:shd w:val="clear" w:color="auto" w:fill="F9F2F4"/>
        </w:rPr>
        <w:t>∈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proofErr w:type="spellEnd"/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  <w:shd w:val="clear" w:color="auto" w:fill="FFFFFF"/>
        </w:rPr>
        <w:t>и читается: "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 принадлежит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", или "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 есть элемент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". Если же предмет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 не принадлежит множеству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  <w:shd w:val="clear" w:color="auto" w:fill="FFFFFF"/>
        </w:rPr>
        <w:t>, то пишут: </w:t>
      </w:r>
      <w:proofErr w:type="spell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rFonts w:ascii="Cambria Math" w:hAnsi="Cambria Math" w:cs="Cambria Math"/>
          <w:sz w:val="28"/>
          <w:szCs w:val="28"/>
          <w:bdr w:val="none" w:sz="0" w:space="0" w:color="auto" w:frame="1"/>
          <w:shd w:val="clear" w:color="auto" w:fill="F9F2F4"/>
        </w:rPr>
        <w:t>∉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proofErr w:type="spellEnd"/>
      <w:r w:rsidRPr="00207D0B">
        <w:rPr>
          <w:sz w:val="28"/>
          <w:szCs w:val="28"/>
          <w:shd w:val="clear" w:color="auto" w:fill="FFFFFF"/>
        </w:rPr>
        <w:t>. Каждый предмет может служить лишь одним элементом заданного множества; иными словами, все элементы одного и того же множества отличны</w:t>
      </w:r>
      <w:r w:rsidRPr="00207D0B">
        <w:rPr>
          <w:sz w:val="28"/>
          <w:szCs w:val="28"/>
        </w:rPr>
        <w:t xml:space="preserve"> </w:t>
      </w:r>
      <w:r w:rsidRPr="00207D0B">
        <w:rPr>
          <w:sz w:val="28"/>
          <w:szCs w:val="28"/>
          <w:shd w:val="clear" w:color="auto" w:fill="FFFFFF"/>
        </w:rPr>
        <w:t>друг от друга.</w:t>
      </w:r>
      <w:r w:rsidRPr="00207D0B">
        <w:rPr>
          <w:sz w:val="28"/>
          <w:szCs w:val="28"/>
        </w:rPr>
        <w:br/>
      </w: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</w:rPr>
        <w:t>Если для двух множеств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и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sz w:val="28"/>
          <w:szCs w:val="28"/>
        </w:rPr>
        <w:t> каждый элемент </w:t>
      </w:r>
      <w:proofErr w:type="spell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xx</w:t>
      </w:r>
      <w:r w:rsidRPr="00207D0B">
        <w:rPr>
          <w:sz w:val="28"/>
          <w:szCs w:val="28"/>
        </w:rPr>
        <w:t>множества</w:t>
      </w:r>
      <w:proofErr w:type="spellEnd"/>
      <w:r w:rsidRPr="00207D0B">
        <w:rPr>
          <w:sz w:val="28"/>
          <w:szCs w:val="28"/>
        </w:rPr>
        <w:t>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является также элементом множества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sz w:val="28"/>
          <w:szCs w:val="28"/>
        </w:rPr>
        <w:t>, то говорят, что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 xml:space="preserve"> входит </w:t>
      </w:r>
      <w:proofErr w:type="gramStart"/>
      <w:r w:rsidRPr="00207D0B">
        <w:rPr>
          <w:sz w:val="28"/>
          <w:szCs w:val="28"/>
        </w:rPr>
        <w:t>в ,</w:t>
      </w:r>
      <w:proofErr w:type="gramEnd"/>
      <w:r w:rsidRPr="00207D0B">
        <w:rPr>
          <w:sz w:val="28"/>
          <w:szCs w:val="28"/>
        </w:rPr>
        <w:t xml:space="preserve"> что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есть часть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sz w:val="28"/>
          <w:szCs w:val="28"/>
        </w:rPr>
        <w:t>, что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есть подмножество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или что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 содержится в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sz w:val="28"/>
          <w:szCs w:val="28"/>
        </w:rPr>
        <w:t>; это записывается в виде</w:t>
      </w:r>
    </w:p>
    <w:p w:rsidR="00207D0B" w:rsidRPr="00207D0B" w:rsidRDefault="00207D0B" w:rsidP="00207D0B">
      <w:pPr>
        <w:jc w:val="center"/>
        <w:rPr>
          <w:sz w:val="28"/>
          <w:szCs w:val="28"/>
        </w:rPr>
      </w:pP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rFonts w:ascii="Cambria Math" w:hAnsi="Cambria Math" w:cs="Cambria Math"/>
          <w:sz w:val="28"/>
          <w:szCs w:val="28"/>
          <w:bdr w:val="none" w:sz="0" w:space="0" w:color="auto" w:frame="1"/>
          <w:shd w:val="clear" w:color="auto" w:fill="F9F2F4"/>
        </w:rPr>
        <w:t>⊆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sz w:val="28"/>
          <w:szCs w:val="28"/>
        </w:rPr>
        <w:t> или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</w:t>
      </w:r>
      <w:r w:rsidRPr="00207D0B">
        <w:rPr>
          <w:rFonts w:ascii="Cambria Math" w:hAnsi="Cambria Math" w:cs="Cambria Math"/>
          <w:sz w:val="28"/>
          <w:szCs w:val="28"/>
          <w:bdr w:val="none" w:sz="0" w:space="0" w:color="auto" w:frame="1"/>
          <w:shd w:val="clear" w:color="auto" w:fill="F9F2F4"/>
        </w:rPr>
        <w:t>⊇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</w:rPr>
        <w:t>Например, множество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proofErr w:type="gramStart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={</w:t>
      </w:r>
      <w:proofErr w:type="gramEnd"/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1,2}</w:t>
      </w:r>
      <w:r w:rsidRPr="00207D0B">
        <w:rPr>
          <w:sz w:val="28"/>
          <w:szCs w:val="28"/>
        </w:rPr>
        <w:t> есть часть множества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N={1,2,3}</w:t>
      </w:r>
      <w:r w:rsidRPr="00207D0B">
        <w:rPr>
          <w:sz w:val="28"/>
          <w:szCs w:val="28"/>
        </w:rPr>
        <w:t>.</w:t>
      </w: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sz w:val="28"/>
          <w:szCs w:val="28"/>
        </w:rPr>
        <w:t>Ясно, что всегда 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rFonts w:ascii="Cambria Math" w:hAnsi="Cambria Math" w:cs="Cambria Math"/>
          <w:sz w:val="28"/>
          <w:szCs w:val="28"/>
          <w:bdr w:val="none" w:sz="0" w:space="0" w:color="auto" w:frame="1"/>
          <w:shd w:val="clear" w:color="auto" w:fill="F9F2F4"/>
        </w:rPr>
        <w:t>⊆</w:t>
      </w:r>
      <w:r w:rsidRPr="00207D0B">
        <w:rPr>
          <w:sz w:val="28"/>
          <w:szCs w:val="28"/>
          <w:bdr w:val="none" w:sz="0" w:space="0" w:color="auto" w:frame="1"/>
          <w:shd w:val="clear" w:color="auto" w:fill="F9F2F4"/>
        </w:rPr>
        <w:t>M</w:t>
      </w:r>
      <w:r w:rsidRPr="00207D0B">
        <w:rPr>
          <w:sz w:val="28"/>
          <w:szCs w:val="28"/>
        </w:rPr>
        <w:t>. Удобно считать, что пустое множество есть часть любого множества.</w:t>
      </w:r>
    </w:p>
    <w:p w:rsidR="00AD559E" w:rsidRPr="00207D0B" w:rsidRDefault="00AD559E" w:rsidP="00AD559E">
      <w:pPr>
        <w:rPr>
          <w:sz w:val="28"/>
          <w:szCs w:val="28"/>
        </w:rPr>
      </w:pP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noProof/>
          <w:sz w:val="28"/>
          <w:szCs w:val="28"/>
        </w:rPr>
        <w:lastRenderedPageBreak/>
        <w:drawing>
          <wp:inline distT="0" distB="0" distL="0" distR="0" wp14:anchorId="735B22F2" wp14:editId="0A58A371">
            <wp:extent cx="5940425" cy="4401320"/>
            <wp:effectExtent l="0" t="0" r="3175" b="0"/>
            <wp:docPr id="2" name="Рисунок 2" descr="https://sadikrostov42.ru/wp-content/uploads/operacii-nad-mnozhestv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dikrostov42.ru/wp-content/uploads/operacii-nad-mnozhestva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0B" w:rsidRPr="00207D0B" w:rsidRDefault="00207D0B" w:rsidP="00207D0B">
      <w:pPr>
        <w:rPr>
          <w:sz w:val="28"/>
          <w:szCs w:val="28"/>
        </w:rPr>
      </w:pPr>
    </w:p>
    <w:p w:rsidR="00207D0B" w:rsidRPr="00207D0B" w:rsidRDefault="00207D0B" w:rsidP="00207D0B">
      <w:pPr>
        <w:rPr>
          <w:sz w:val="28"/>
          <w:szCs w:val="28"/>
        </w:rPr>
      </w:pPr>
      <w:r w:rsidRPr="00207D0B">
        <w:rPr>
          <w:noProof/>
          <w:sz w:val="28"/>
          <w:szCs w:val="28"/>
        </w:rPr>
        <w:drawing>
          <wp:inline distT="0" distB="0" distL="0" distR="0" wp14:anchorId="0582CD8B" wp14:editId="0613F669">
            <wp:extent cx="5940425" cy="4455319"/>
            <wp:effectExtent l="0" t="0" r="3175" b="2540"/>
            <wp:docPr id="3" name="Рисунок 3" descr="http://images.myshared.ru/10/959908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10/959908/slide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0B" w:rsidRPr="00207D0B" w:rsidRDefault="00207D0B" w:rsidP="00207D0B">
      <w:pPr>
        <w:rPr>
          <w:sz w:val="28"/>
          <w:szCs w:val="28"/>
          <w:shd w:val="clear" w:color="auto" w:fill="FEFEFE"/>
        </w:rPr>
      </w:pPr>
      <w:r w:rsidRPr="00207D0B">
        <w:rPr>
          <w:rStyle w:val="a5"/>
          <w:sz w:val="28"/>
          <w:szCs w:val="28"/>
          <w:shd w:val="clear" w:color="auto" w:fill="FEFEFE"/>
        </w:rPr>
        <w:lastRenderedPageBreak/>
        <w:t>Логика</w:t>
      </w:r>
      <w:r w:rsidRPr="00207D0B">
        <w:rPr>
          <w:sz w:val="28"/>
          <w:szCs w:val="28"/>
          <w:shd w:val="clear" w:color="auto" w:fill="FEFEFE"/>
        </w:rPr>
        <w:t xml:space="preserve">– это наука, изучающая формы и законы мышления. Само слово произошло от греческого </w:t>
      </w:r>
      <w:proofErr w:type="spellStart"/>
      <w:r w:rsidRPr="00207D0B">
        <w:rPr>
          <w:sz w:val="28"/>
          <w:szCs w:val="28"/>
          <w:shd w:val="clear" w:color="auto" w:fill="FEFEFE"/>
        </w:rPr>
        <w:t>logos</w:t>
      </w:r>
      <w:proofErr w:type="spellEnd"/>
      <w:r w:rsidRPr="00207D0B">
        <w:rPr>
          <w:sz w:val="28"/>
          <w:szCs w:val="28"/>
          <w:shd w:val="clear" w:color="auto" w:fill="FEFEFE"/>
        </w:rPr>
        <w:t xml:space="preserve">, что означает «слово, понятие, разум». Законы и правила формальной логики необходимо знать для построения правильных рассуждений. Согласно основному принципу логики правильность рассуждения (вывода) определяется только его логической формой и не зависит от </w:t>
      </w:r>
      <w:proofErr w:type="spellStart"/>
      <w:r w:rsidRPr="00207D0B">
        <w:rPr>
          <w:sz w:val="28"/>
          <w:szCs w:val="28"/>
          <w:shd w:val="clear" w:color="auto" w:fill="FEFEFE"/>
        </w:rPr>
        <w:t>конкретногосодержания</w:t>
      </w:r>
      <w:proofErr w:type="spellEnd"/>
      <w:r w:rsidRPr="00207D0B">
        <w:rPr>
          <w:sz w:val="28"/>
          <w:szCs w:val="28"/>
          <w:shd w:val="clear" w:color="auto" w:fill="FEFEFE"/>
        </w:rPr>
        <w:t xml:space="preserve"> </w:t>
      </w:r>
      <w:proofErr w:type="spellStart"/>
      <w:r w:rsidRPr="00207D0B">
        <w:rPr>
          <w:sz w:val="28"/>
          <w:szCs w:val="28"/>
          <w:shd w:val="clear" w:color="auto" w:fill="FEFEFE"/>
        </w:rPr>
        <w:t>входящихв</w:t>
      </w:r>
      <w:proofErr w:type="spellEnd"/>
      <w:r w:rsidRPr="00207D0B">
        <w:rPr>
          <w:sz w:val="28"/>
          <w:szCs w:val="28"/>
          <w:shd w:val="clear" w:color="auto" w:fill="FEFEFE"/>
        </w:rPr>
        <w:t xml:space="preserve"> него </w:t>
      </w:r>
      <w:proofErr w:type="spellStart"/>
      <w:proofErr w:type="gramStart"/>
      <w:r w:rsidRPr="00207D0B">
        <w:rPr>
          <w:sz w:val="28"/>
          <w:szCs w:val="28"/>
          <w:shd w:val="clear" w:color="auto" w:fill="FEFEFE"/>
        </w:rPr>
        <w:t>рассуждений.Отличительной</w:t>
      </w:r>
      <w:proofErr w:type="spellEnd"/>
      <w:proofErr w:type="gramEnd"/>
      <w:r w:rsidRPr="00207D0B">
        <w:rPr>
          <w:sz w:val="28"/>
          <w:szCs w:val="28"/>
          <w:shd w:val="clear" w:color="auto" w:fill="FEFEFE"/>
        </w:rPr>
        <w:t xml:space="preserve"> особенностью правильного вывода является то, что из истинных утверждений всегда получаются истинные заключения. Это позволяет из одних истин получать другие с помощью только рассуждений, разума и без обращения к опыту.</w:t>
      </w:r>
    </w:p>
    <w:p w:rsidR="00207D0B" w:rsidRPr="00207D0B" w:rsidRDefault="00207D0B" w:rsidP="00207D0B">
      <w:pPr>
        <w:rPr>
          <w:sz w:val="28"/>
          <w:szCs w:val="28"/>
          <w:shd w:val="clear" w:color="auto" w:fill="FEFEFE"/>
        </w:rPr>
      </w:pPr>
      <w:r w:rsidRPr="00207D0B">
        <w:rPr>
          <w:rStyle w:val="a5"/>
          <w:sz w:val="28"/>
          <w:szCs w:val="28"/>
          <w:shd w:val="clear" w:color="auto" w:fill="FEFEFE"/>
        </w:rPr>
        <w:t>Математическая логика</w:t>
      </w:r>
      <w:r w:rsidRPr="00207D0B">
        <w:rPr>
          <w:sz w:val="28"/>
          <w:szCs w:val="28"/>
          <w:shd w:val="clear" w:color="auto" w:fill="FEFEFE"/>
        </w:rPr>
        <w:t> – разновидность формальной логики, т.е. науки, которая изучает умозаключения с точки зрения их формального строения. Как наука математическая логика содержит множество разделов, например, теорию доказательств. Мы, в основном, познакомимся с наиболее простым разделом математической логики – с </w:t>
      </w:r>
      <w:r w:rsidRPr="00207D0B">
        <w:rPr>
          <w:rStyle w:val="a5"/>
          <w:sz w:val="28"/>
          <w:szCs w:val="28"/>
          <w:shd w:val="clear" w:color="auto" w:fill="FEFEFE"/>
        </w:rPr>
        <w:t>логикой высказываний</w:t>
      </w:r>
      <w:r w:rsidRPr="00207D0B">
        <w:rPr>
          <w:sz w:val="28"/>
          <w:szCs w:val="28"/>
          <w:shd w:val="clear" w:color="auto" w:fill="FEFEFE"/>
        </w:rPr>
        <w:t>. В этом разделе вопрос об истинности или ложности высказываний рассматривается и решается на основе изучения способа построения высказываний из так называемых элементарных с помощью логических операций или связок. Основным понятием этого раздела логики естественно является высказывание.</w:t>
      </w:r>
    </w:p>
    <w:p w:rsidR="00207D0B" w:rsidRPr="00207D0B" w:rsidRDefault="00207D0B" w:rsidP="00207D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Высказыванием называется повествовательное предложение, про которое всегда определенно можно сказать, является оно истинным (И) или ложным (Л). Примеры высказываний: «Дважды два четыре», «Земля вращается вокруг Солнца», «3&gt;5», «10 – нечетное число», «На улице идет дождь». Побудительные предложения («Кругом», «Идите к доске»), вопросительные («Сколько времени?») и восклицательные («Ак Барс – чемпион!») высказываниями не являются. Логические операции на множестве высказываний задаются аксиоматически с применением таблиц истинности, указывающих значение (И или Л) результата операции при задании значений исходных высказываний.</w:t>
      </w:r>
    </w:p>
    <w:p w:rsidR="00207D0B" w:rsidRPr="00207D0B" w:rsidRDefault="00207D0B" w:rsidP="00207D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 </w:t>
      </w:r>
    </w:p>
    <w:p w:rsidR="00207D0B" w:rsidRPr="00207D0B" w:rsidRDefault="00207D0B" w:rsidP="00207D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207D0B">
        <w:rPr>
          <w:rStyle w:val="a5"/>
          <w:sz w:val="28"/>
          <w:szCs w:val="28"/>
        </w:rPr>
        <w:t>Аксиоматика операций над высказываниями</w:t>
      </w:r>
      <w:r w:rsidRPr="00207D0B">
        <w:rPr>
          <w:sz w:val="28"/>
          <w:szCs w:val="28"/>
        </w:rPr>
        <w:t>.</w:t>
      </w:r>
    </w:p>
    <w:p w:rsidR="00207D0B" w:rsidRPr="00207D0B" w:rsidRDefault="00207D0B" w:rsidP="00207D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1) </w:t>
      </w:r>
      <w:r w:rsidRPr="00207D0B">
        <w:rPr>
          <w:rStyle w:val="a5"/>
          <w:sz w:val="28"/>
          <w:szCs w:val="28"/>
        </w:rPr>
        <w:t>Отрицание</w:t>
      </w:r>
      <w:r w:rsidRPr="00207D0B">
        <w:rPr>
          <w:sz w:val="28"/>
          <w:szCs w:val="28"/>
        </w:rPr>
        <w:t>. Логическая операция, соответствующая логической связке «не» называется отрицанием. В результате этой операции получается высказывание ложное, если исходное высказывание истинно и истинное, если исходное ложно. Она обозначается </w:t>
      </w:r>
      <w:r w:rsidRPr="00207D0B">
        <w:rPr>
          <w:noProof/>
          <w:sz w:val="28"/>
          <w:szCs w:val="28"/>
        </w:rPr>
        <w:drawing>
          <wp:inline distT="0" distB="0" distL="0" distR="0" wp14:anchorId="46E0D45D" wp14:editId="3A3FD2CB">
            <wp:extent cx="431165" cy="534670"/>
            <wp:effectExtent l="0" t="0" r="6985" b="0"/>
            <wp:docPr id="37" name="Рисунок 37" descr="https://konspekta.net/lektsiiorgimg/baza11/1661152342549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konspekta.net/lektsiiorgimg/baza11/1661152342549.files/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или </w:t>
      </w:r>
      <w:r w:rsidRPr="00207D0B">
        <w:rPr>
          <w:noProof/>
          <w:sz w:val="28"/>
          <w:szCs w:val="28"/>
        </w:rPr>
        <w:drawing>
          <wp:inline distT="0" distB="0" distL="0" distR="0" wp14:anchorId="3D869BE0" wp14:editId="7016A9F4">
            <wp:extent cx="733425" cy="466090"/>
            <wp:effectExtent l="0" t="0" r="9525" b="0"/>
            <wp:docPr id="36" name="Рисунок 36" descr="https://konspekta.net/lektsiiorgimg/baza11/1661152342549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konspekta.net/lektsiiorgimg/baza11/1661152342549.files/image0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и читается «не </w:t>
      </w:r>
      <w:r w:rsidRPr="00207D0B">
        <w:rPr>
          <w:noProof/>
          <w:sz w:val="28"/>
          <w:szCs w:val="28"/>
        </w:rPr>
        <w:drawing>
          <wp:inline distT="0" distB="0" distL="0" distR="0" wp14:anchorId="3082DDB8" wp14:editId="27809ADC">
            <wp:extent cx="431165" cy="466090"/>
            <wp:effectExtent l="0" t="0" r="6985" b="0"/>
            <wp:docPr id="35" name="Рисунок 35" descr="https://konspekta.net/lektsiiorgimg/baza11/1661152342549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konspekta.net/lektsiiorgimg/baza11/1661152342549.files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». Например, если </w:t>
      </w:r>
      <w:r w:rsidRPr="00207D0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BC1BA8C" wp14:editId="221E516C">
                <wp:extent cx="301625" cy="301625"/>
                <wp:effectExtent l="0" t="0" r="0" b="0"/>
                <wp:docPr id="34" name="Прямоугольник 34" descr="https://konspekta.net/lektsiiorgimg/baza11/1661152342549.files/image00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FCBC8" id="Прямоугольник 34" o:spid="_x0000_s1026" alt="https://konspekta.net/lektsiiorgimg/baza11/1661152342549.files/image007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/u/CTBcDAAAeBgAADgAAAAAAAAAAAAAAAAAuAgAA&#10;ZHJzL2Uyb0RvYy54bWxQSwECLQAUAAYACAAAACEAaDaXaNoAAAADAQAADwAAAAAAAAAAAAAAAABx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207D0B">
        <w:rPr>
          <w:sz w:val="28"/>
          <w:szCs w:val="28"/>
        </w:rPr>
        <w:t xml:space="preserve"> – это высказывание «математическое </w:t>
      </w:r>
      <w:r w:rsidRPr="00207D0B">
        <w:rPr>
          <w:sz w:val="28"/>
          <w:szCs w:val="28"/>
        </w:rPr>
        <w:lastRenderedPageBreak/>
        <w:t>утверждение доказано», то высказывание «математическое утверждение не доказано» обозначается </w:t>
      </w:r>
      <w:r w:rsidRPr="00207D0B">
        <w:rPr>
          <w:noProof/>
          <w:sz w:val="28"/>
          <w:szCs w:val="28"/>
        </w:rPr>
        <w:drawing>
          <wp:inline distT="0" distB="0" distL="0" distR="0" wp14:anchorId="0026576F" wp14:editId="59F4DD78">
            <wp:extent cx="431165" cy="534670"/>
            <wp:effectExtent l="0" t="0" r="6985" b="0"/>
            <wp:docPr id="33" name="Рисунок 33" descr="https://konspekta.net/lektsiiorgimg/baza11/1661152342549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konspekta.net/lektsiiorgimg/baza11/1661152342549.files/image0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65"/>
      </w:tblGrid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21E11B84" wp14:editId="53E94D6D">
                  <wp:extent cx="396875" cy="431165"/>
                  <wp:effectExtent l="0" t="0" r="3175" b="6985"/>
                  <wp:docPr id="47" name="Рисунок 47" descr="https://konspekta.net/lektsiiorgimg/baza11/1661152342549.files/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konspekta.net/lektsiiorgimg/baza11/1661152342549.files/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384C2A76" wp14:editId="5D05BEDE">
                  <wp:extent cx="431165" cy="500380"/>
                  <wp:effectExtent l="0" t="0" r="6985" b="0"/>
                  <wp:docPr id="46" name="Рисунок 46" descr="https://konspekta.net/lektsiiorgimg/baza11/1661152342549.files/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konspekta.net/lektsiiorgimg/baza11/1661152342549.files/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</w:tbl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b/>
          <w:bCs/>
          <w:sz w:val="28"/>
          <w:szCs w:val="28"/>
        </w:rPr>
        <w:t>Пример</w:t>
      </w:r>
      <w:r w:rsidRPr="00207D0B">
        <w:rPr>
          <w:sz w:val="28"/>
          <w:szCs w:val="28"/>
        </w:rPr>
        <w:t>. </w:t>
      </w:r>
      <w:r w:rsidRPr="00207D0B">
        <w:rPr>
          <w:noProof/>
          <w:sz w:val="28"/>
          <w:szCs w:val="28"/>
        </w:rPr>
        <w:drawing>
          <wp:inline distT="0" distB="0" distL="0" distR="0" wp14:anchorId="407827DC" wp14:editId="5C9DFB43">
            <wp:extent cx="396875" cy="431165"/>
            <wp:effectExtent l="0" t="0" r="3175" b="6985"/>
            <wp:docPr id="45" name="Рисунок 45" descr="https://konspekta.net/lektsiiorgimg/baza11/1661152342549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konspekta.net/lektsiiorgimg/baza11/1661152342549.files/image0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: «∆АВС остроугольный.», тогда </w:t>
      </w:r>
      <w:r w:rsidRPr="00207D0B">
        <w:rPr>
          <w:noProof/>
          <w:sz w:val="28"/>
          <w:szCs w:val="28"/>
        </w:rPr>
        <w:drawing>
          <wp:inline distT="0" distB="0" distL="0" distR="0" wp14:anchorId="33BD1919" wp14:editId="7878B32A">
            <wp:extent cx="431165" cy="500380"/>
            <wp:effectExtent l="0" t="0" r="6985" b="0"/>
            <wp:docPr id="44" name="Рисунок 44" descr="https://konspekta.net/lektsiiorgimg/baza11/1661152342549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konspekta.net/lektsiiorgimg/baza11/1661152342549.files/image0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: «неверно, что ∆АВС остроугольный» или </w:t>
      </w:r>
      <w:r w:rsidRPr="00207D0B">
        <w:rPr>
          <w:noProof/>
          <w:sz w:val="28"/>
          <w:szCs w:val="28"/>
        </w:rPr>
        <w:drawing>
          <wp:inline distT="0" distB="0" distL="0" distR="0" wp14:anchorId="497E3F5A" wp14:editId="0B514B85">
            <wp:extent cx="431165" cy="500380"/>
            <wp:effectExtent l="0" t="0" r="6985" b="0"/>
            <wp:docPr id="43" name="Рисунок 43" descr="https://konspekta.net/lektsiiorgimg/baza11/1661152342549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konspekta.net/lektsiiorgimg/baza11/1661152342549.files/image0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0B">
        <w:rPr>
          <w:sz w:val="28"/>
          <w:szCs w:val="28"/>
        </w:rPr>
        <w:t> : «∆АВС прямоугольный или тупоугольный.» Пример показывает, что отрицание не обязательно содержит частицу «не» в явном виде, – отрицание может содержаться и в смысловом оттенке фразы.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2) </w:t>
      </w:r>
      <w:r w:rsidRPr="00207D0B">
        <w:rPr>
          <w:b/>
          <w:bCs/>
          <w:sz w:val="28"/>
          <w:szCs w:val="28"/>
        </w:rPr>
        <w:t>Конъюнкция.</w:t>
      </w:r>
      <w:r w:rsidRPr="00207D0B">
        <w:rPr>
          <w:sz w:val="28"/>
          <w:szCs w:val="28"/>
        </w:rPr>
        <w:t> Операция конъюнкции применяется к двум высказываниям А и В и соответствует соединению их с помощью союза «и». Она обозначается А &amp; В или А^В или А∙В (читается: А и В). Например, «Он мой сокурсник и друг». Конъюнкция двух высказываний А и В будет истинной тогда и только тогда, когда истинны оба высказывания. Поэтому таблица истинности для конъюнкции имеет вид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535"/>
        <w:gridCol w:w="1705"/>
      </w:tblGrid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48CAEF67" wp14:editId="2C4F2433">
                  <wp:extent cx="396875" cy="431165"/>
                  <wp:effectExtent l="0" t="0" r="3175" b="6985"/>
                  <wp:docPr id="42" name="Рисунок 42" descr="https://konspekta.net/lektsiiorgimg/baza11/1661152342549.files/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konspekta.net/lektsiiorgimg/baza11/1661152342549.files/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32C93F0" wp14:editId="10344F1C">
                      <wp:extent cx="301625" cy="301625"/>
                      <wp:effectExtent l="0" t="0" r="0" b="0"/>
                      <wp:docPr id="41" name="Прямоугольник 41" descr="https://konspekta.net/lektsiiorgimg/baza11/1661152342549.files/image01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EFA75" id="Прямоугольник 41" o:spid="_x0000_s1026" alt="https://konspekta.net/lektsiiorgimg/baza11/1661152342549.files/image013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yMuJuhcDAAAeBgAADgAAAAAAAAAAAAAAAAAuAgAA&#10;ZHJzL2Uyb0RvYy54bWxQSwECLQAUAAYACAAAACEAaDaXaN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41CB8E75" wp14:editId="3924FB91">
                  <wp:extent cx="1035050" cy="431165"/>
                  <wp:effectExtent l="0" t="0" r="0" b="6985"/>
                  <wp:docPr id="40" name="Рисунок 40" descr="https://konspekta.net/lektsiiorgimg/baza11/1661152342549.files/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konspekta.net/lektsiiorgimg/baza11/1661152342549.files/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</w:tbl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 xml:space="preserve">Предложение «Солнце светит и на улице тепло» представляет собой конъюнкцию двух высказываний Х: «Солнце светит.» и </w:t>
      </w:r>
      <w:proofErr w:type="gramStart"/>
      <w:r w:rsidRPr="00207D0B">
        <w:rPr>
          <w:sz w:val="28"/>
          <w:szCs w:val="28"/>
        </w:rPr>
        <w:t>У</w:t>
      </w:r>
      <w:proofErr w:type="gramEnd"/>
      <w:r w:rsidRPr="00207D0B">
        <w:rPr>
          <w:sz w:val="28"/>
          <w:szCs w:val="28"/>
        </w:rPr>
        <w:t>: «На улице тепло».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3) </w:t>
      </w:r>
      <w:r w:rsidRPr="00207D0B">
        <w:rPr>
          <w:b/>
          <w:bCs/>
          <w:sz w:val="28"/>
          <w:szCs w:val="28"/>
        </w:rPr>
        <w:t>Дизъюнкция.</w:t>
      </w:r>
      <w:r w:rsidRPr="00207D0B">
        <w:rPr>
          <w:sz w:val="28"/>
          <w:szCs w:val="28"/>
        </w:rPr>
        <w:t xml:space="preserve"> Операция дизъюнкции применяется к двум высказываниям А и В и соответствует соединению их с помощью союза «или». Она обозначается АÚВ (читается: А или В). </w:t>
      </w:r>
      <w:r w:rsidRPr="00207D0B">
        <w:rPr>
          <w:sz w:val="28"/>
          <w:szCs w:val="28"/>
        </w:rPr>
        <w:lastRenderedPageBreak/>
        <w:t>Например, «Договор может быть заключен в устной или письменной форме». Дизъюнкция двух высказываний А и В будет ложной тогда и только тогда, когда оба высказывания ложны. Поэтому таблица истинности для конъюнкции имеет вид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690"/>
        <w:gridCol w:w="1705"/>
      </w:tblGrid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5AD3B414" wp14:editId="06B04B45">
                  <wp:extent cx="396875" cy="431165"/>
                  <wp:effectExtent l="0" t="0" r="3175" b="6985"/>
                  <wp:docPr id="39" name="Рисунок 39" descr="https://konspekta.net/lektsiiorgimg/baza11/1661152342549.files/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konspekta.net/lektsiiorgimg/baza11/1661152342549.files/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noProof/>
                <w:sz w:val="28"/>
                <w:szCs w:val="28"/>
              </w:rPr>
              <w:drawing>
                <wp:inline distT="0" distB="0" distL="0" distR="0" wp14:anchorId="34444E0A" wp14:editId="3B72A369">
                  <wp:extent cx="1035050" cy="431165"/>
                  <wp:effectExtent l="0" t="0" r="0" b="6985"/>
                  <wp:docPr id="38" name="Рисунок 38" descr="https://konspekta.net/lektsiiorgimg/baza11/1661152342549.files/image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konspekta.net/lektsiiorgimg/baza11/1661152342549.files/image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</w:tbl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Заметим, что в обыденной речи союз «или» употребляется в двух смыслах: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 xml:space="preserve">1) неразделительном, как, например, в предложении </w:t>
      </w:r>
      <w:proofErr w:type="gramStart"/>
      <w:r w:rsidRPr="00207D0B">
        <w:rPr>
          <w:sz w:val="28"/>
          <w:szCs w:val="28"/>
        </w:rPr>
        <w:t>« Право</w:t>
      </w:r>
      <w:proofErr w:type="gramEnd"/>
      <w:r w:rsidRPr="00207D0B">
        <w:rPr>
          <w:sz w:val="28"/>
          <w:szCs w:val="28"/>
        </w:rPr>
        <w:t xml:space="preserve"> бесплатного проезда имеют пенсионеры или ветераны труда» (очевидно, что если человек одновременно пенсионер и ветеран труда, то правом бесплатного проезда он может пользоваться); 2) разделительном. Например, молодой человек говорит другу: «Вечером я пойду на дискотеку или посижу в библиотеке». Очевидно, он куда-то не пойдет.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На самом деле это два разных союза. У древних римлян в качестве неразделительного «или» использовалось слово «</w:t>
      </w:r>
      <w:proofErr w:type="spellStart"/>
      <w:r w:rsidRPr="00207D0B">
        <w:rPr>
          <w:sz w:val="28"/>
          <w:szCs w:val="28"/>
        </w:rPr>
        <w:t>vel</w:t>
      </w:r>
      <w:proofErr w:type="spellEnd"/>
      <w:r w:rsidRPr="00207D0B">
        <w:rPr>
          <w:sz w:val="28"/>
          <w:szCs w:val="28"/>
        </w:rPr>
        <w:t>», а разделительного слово «</w:t>
      </w:r>
      <w:proofErr w:type="spellStart"/>
      <w:r w:rsidRPr="00207D0B">
        <w:rPr>
          <w:sz w:val="28"/>
          <w:szCs w:val="28"/>
        </w:rPr>
        <w:t>aut</w:t>
      </w:r>
      <w:proofErr w:type="spellEnd"/>
      <w:r w:rsidRPr="00207D0B">
        <w:rPr>
          <w:sz w:val="28"/>
          <w:szCs w:val="28"/>
        </w:rPr>
        <w:t>». Дизъюнкция это неразделительное «или».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Рассмотренные три операции называют </w:t>
      </w:r>
      <w:r w:rsidRPr="00207D0B">
        <w:rPr>
          <w:i/>
          <w:iCs/>
          <w:sz w:val="28"/>
          <w:szCs w:val="28"/>
        </w:rPr>
        <w:t>булевыми</w:t>
      </w:r>
      <w:r w:rsidRPr="00207D0B">
        <w:rPr>
          <w:sz w:val="28"/>
          <w:szCs w:val="28"/>
        </w:rPr>
        <w:t>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4) </w:t>
      </w:r>
      <w:r w:rsidRPr="00207D0B">
        <w:rPr>
          <w:b/>
          <w:bCs/>
          <w:sz w:val="28"/>
          <w:szCs w:val="28"/>
        </w:rPr>
        <w:t>Импликация.</w:t>
      </w:r>
      <w:r w:rsidRPr="00207D0B">
        <w:rPr>
          <w:sz w:val="28"/>
          <w:szCs w:val="28"/>
        </w:rPr>
        <w:t xml:space="preserve"> Операция импликации соответствует объединению двух высказываний с помощью союза «если </w:t>
      </w:r>
      <w:proofErr w:type="gramStart"/>
      <w:r w:rsidRPr="00207D0B">
        <w:rPr>
          <w:sz w:val="28"/>
          <w:szCs w:val="28"/>
        </w:rPr>
        <w:t>А ,</w:t>
      </w:r>
      <w:proofErr w:type="gramEnd"/>
      <w:r w:rsidRPr="00207D0B">
        <w:rPr>
          <w:sz w:val="28"/>
          <w:szCs w:val="28"/>
        </w:rPr>
        <w:t xml:space="preserve"> то В». Она обозначается А→</w:t>
      </w:r>
      <w:proofErr w:type="gramStart"/>
      <w:r w:rsidRPr="00207D0B">
        <w:rPr>
          <w:sz w:val="28"/>
          <w:szCs w:val="28"/>
        </w:rPr>
        <w:t>В. Например</w:t>
      </w:r>
      <w:proofErr w:type="gramEnd"/>
      <w:r w:rsidRPr="00207D0B">
        <w:rPr>
          <w:sz w:val="28"/>
          <w:szCs w:val="28"/>
        </w:rPr>
        <w:t>, «Если студент-контрактник в течение 2-х сессий получал только отличные отметки, то по его ходатайству деканат может перевести его на бюджетную форму обучения». Импликация двух высказываний А и В ложна тогда и только тогда, когда высказывание А истинно, а В – ложно. Высказывание А называется посылкой импликации, а высказывание В – следствием. Таблица истинности имеет вид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263"/>
        <w:gridCol w:w="744"/>
      </w:tblGrid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А→В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</w:tbl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 xml:space="preserve">Приведем несколько выражений, которые считаются имеющими тот же смысл, что и «если </w:t>
      </w:r>
      <w:proofErr w:type="gramStart"/>
      <w:r w:rsidRPr="00207D0B">
        <w:rPr>
          <w:sz w:val="28"/>
          <w:szCs w:val="28"/>
        </w:rPr>
        <w:t>А ,</w:t>
      </w:r>
      <w:proofErr w:type="gramEnd"/>
      <w:r w:rsidRPr="00207D0B">
        <w:rPr>
          <w:sz w:val="28"/>
          <w:szCs w:val="28"/>
        </w:rPr>
        <w:t xml:space="preserve"> то В» (где А и В высказывания): «А влечет В», «А только тогда, когда В», «В при условии А», «А, только если В», «В, если А». Следует уточнить, что логическими операциями никак не учитывается смысл высказываний в них участвующих. Высказывания рассматриваются как объекты, обладающие единственным свойством быть истинными или ложными. Например: Пусть Х: «Луна сделана из зеленого сыра», а У: «2+2=5», тогда согласно таблице раз Х ложно, то импликация Х→ У будет </w:t>
      </w:r>
      <w:proofErr w:type="gramStart"/>
      <w:r w:rsidRPr="00207D0B">
        <w:rPr>
          <w:sz w:val="28"/>
          <w:szCs w:val="28"/>
        </w:rPr>
        <w:t>истинна ,</w:t>
      </w:r>
      <w:proofErr w:type="gramEnd"/>
      <w:r w:rsidRPr="00207D0B">
        <w:rPr>
          <w:sz w:val="28"/>
          <w:szCs w:val="28"/>
        </w:rPr>
        <w:t xml:space="preserve"> хотя никакой связи по смыслу между Х и У нет. Точно так же, если У– это «2+2=4», то Х→ У – </w:t>
      </w:r>
      <w:proofErr w:type="gramStart"/>
      <w:r w:rsidRPr="00207D0B">
        <w:rPr>
          <w:sz w:val="28"/>
          <w:szCs w:val="28"/>
        </w:rPr>
        <w:t>истинно ,</w:t>
      </w:r>
      <w:proofErr w:type="gramEnd"/>
      <w:r w:rsidRPr="00207D0B">
        <w:rPr>
          <w:sz w:val="28"/>
          <w:szCs w:val="28"/>
        </w:rPr>
        <w:t xml:space="preserve"> причем совершенно независимо от того есть ли связь между «Луна состоит из зеленого сыра» и «2+2=4». Такое уточнение смысла импликации «если Х, то У» не противоречит обыденному смыслу. </w:t>
      </w:r>
      <w:proofErr w:type="gramStart"/>
      <w:r w:rsidRPr="00207D0B">
        <w:rPr>
          <w:sz w:val="28"/>
          <w:szCs w:val="28"/>
        </w:rPr>
        <w:t>Например</w:t>
      </w:r>
      <w:proofErr w:type="gramEnd"/>
      <w:r w:rsidRPr="00207D0B">
        <w:rPr>
          <w:sz w:val="28"/>
          <w:szCs w:val="28"/>
        </w:rPr>
        <w:t xml:space="preserve"> обещание «Если мне подарят велосипед, то я дам тебе покататься» воспринимается как ложь только в том случае, если мне подарили велосипед, а покататься на нем я не дал.</w:t>
      </w:r>
    </w:p>
    <w:p w:rsidR="00207D0B" w:rsidRPr="00207D0B" w:rsidRDefault="00207D0B" w:rsidP="00207D0B">
      <w:pPr>
        <w:shd w:val="clear" w:color="auto" w:fill="FEFEFE"/>
        <w:spacing w:before="300" w:after="300"/>
        <w:ind w:left="300" w:right="900"/>
        <w:rPr>
          <w:sz w:val="28"/>
          <w:szCs w:val="28"/>
        </w:rPr>
      </w:pPr>
      <w:r w:rsidRPr="00207D0B">
        <w:rPr>
          <w:sz w:val="28"/>
          <w:szCs w:val="28"/>
        </w:rPr>
        <w:t>5) </w:t>
      </w:r>
      <w:proofErr w:type="spellStart"/>
      <w:r w:rsidRPr="00207D0B">
        <w:rPr>
          <w:b/>
          <w:bCs/>
          <w:sz w:val="28"/>
          <w:szCs w:val="28"/>
        </w:rPr>
        <w:t>Эквиваленция</w:t>
      </w:r>
      <w:proofErr w:type="spellEnd"/>
      <w:r w:rsidRPr="00207D0B">
        <w:rPr>
          <w:b/>
          <w:bCs/>
          <w:sz w:val="28"/>
          <w:szCs w:val="28"/>
        </w:rPr>
        <w:t>.</w:t>
      </w:r>
      <w:r w:rsidRPr="00207D0B">
        <w:rPr>
          <w:sz w:val="28"/>
          <w:szCs w:val="28"/>
        </w:rPr>
        <w:t> </w:t>
      </w:r>
      <w:proofErr w:type="spellStart"/>
      <w:r w:rsidRPr="00207D0B">
        <w:rPr>
          <w:sz w:val="28"/>
          <w:szCs w:val="28"/>
        </w:rPr>
        <w:t>Эквиваленция</w:t>
      </w:r>
      <w:proofErr w:type="spellEnd"/>
      <w:r w:rsidRPr="00207D0B">
        <w:rPr>
          <w:sz w:val="28"/>
          <w:szCs w:val="28"/>
        </w:rPr>
        <w:t xml:space="preserve"> обозначается А↔В (читается: </w:t>
      </w:r>
      <w:proofErr w:type="gramStart"/>
      <w:r w:rsidRPr="00207D0B">
        <w:rPr>
          <w:sz w:val="28"/>
          <w:szCs w:val="28"/>
        </w:rPr>
        <w:t>А</w:t>
      </w:r>
      <w:proofErr w:type="gramEnd"/>
      <w:r w:rsidRPr="00207D0B">
        <w:rPr>
          <w:sz w:val="28"/>
          <w:szCs w:val="28"/>
        </w:rPr>
        <w:t xml:space="preserve"> эквивалентно В или А равносильно В или А тогда и только тогда, когда В). Например, </w:t>
      </w:r>
      <w:r w:rsidRPr="00207D0B">
        <w:rPr>
          <w:b/>
          <w:bCs/>
          <w:sz w:val="28"/>
          <w:szCs w:val="28"/>
        </w:rPr>
        <w:t>«</w:t>
      </w:r>
      <w:r w:rsidRPr="00207D0B">
        <w:rPr>
          <w:sz w:val="28"/>
          <w:szCs w:val="28"/>
        </w:rPr>
        <w:t xml:space="preserve">Четное число делится на 6 тогда и </w:t>
      </w:r>
      <w:proofErr w:type="spellStart"/>
      <w:r w:rsidRPr="00207D0B">
        <w:rPr>
          <w:sz w:val="28"/>
          <w:szCs w:val="28"/>
        </w:rPr>
        <w:t>толькотогда</w:t>
      </w:r>
      <w:proofErr w:type="spellEnd"/>
      <w:r w:rsidRPr="00207D0B">
        <w:rPr>
          <w:sz w:val="28"/>
          <w:szCs w:val="28"/>
        </w:rPr>
        <w:t xml:space="preserve">, </w:t>
      </w:r>
      <w:proofErr w:type="spellStart"/>
      <w:r w:rsidRPr="00207D0B">
        <w:rPr>
          <w:sz w:val="28"/>
          <w:szCs w:val="28"/>
        </w:rPr>
        <w:t>когдаоно</w:t>
      </w:r>
      <w:proofErr w:type="spellEnd"/>
      <w:r w:rsidRPr="00207D0B">
        <w:rPr>
          <w:sz w:val="28"/>
          <w:szCs w:val="28"/>
        </w:rPr>
        <w:t xml:space="preserve"> делится на 3» или «Студент допускается к сессии в том и только в том случае, если он сдаст все зачеты». </w:t>
      </w:r>
      <w:proofErr w:type="spellStart"/>
      <w:r w:rsidRPr="00207D0B">
        <w:rPr>
          <w:sz w:val="28"/>
          <w:szCs w:val="28"/>
        </w:rPr>
        <w:t>Эквиваленция</w:t>
      </w:r>
      <w:proofErr w:type="spellEnd"/>
      <w:r w:rsidRPr="00207D0B">
        <w:rPr>
          <w:sz w:val="28"/>
          <w:szCs w:val="28"/>
        </w:rPr>
        <w:t xml:space="preserve"> двух высказываний А и В истинна тогда и только тогда, когда истинности высказываний совпадают. Поэтому таблица истинности для </w:t>
      </w:r>
      <w:proofErr w:type="spellStart"/>
      <w:r w:rsidRPr="00207D0B">
        <w:rPr>
          <w:sz w:val="28"/>
          <w:szCs w:val="28"/>
        </w:rPr>
        <w:t>эквиваленции</w:t>
      </w:r>
      <w:proofErr w:type="spellEnd"/>
      <w:r w:rsidRPr="00207D0B">
        <w:rPr>
          <w:sz w:val="28"/>
          <w:szCs w:val="28"/>
        </w:rPr>
        <w:t xml:space="preserve"> имеет вид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263"/>
        <w:gridCol w:w="744"/>
      </w:tblGrid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А↔В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</w:tr>
      <w:tr w:rsidR="00207D0B" w:rsidRPr="00207D0B" w:rsidTr="00BE616E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207D0B" w:rsidRPr="00207D0B" w:rsidRDefault="00207D0B" w:rsidP="00BE616E">
            <w:pPr>
              <w:rPr>
                <w:sz w:val="28"/>
                <w:szCs w:val="28"/>
              </w:rPr>
            </w:pPr>
            <w:r w:rsidRPr="00207D0B">
              <w:rPr>
                <w:sz w:val="28"/>
                <w:szCs w:val="28"/>
              </w:rPr>
              <w:t>И</w:t>
            </w:r>
          </w:p>
        </w:tc>
      </w:tr>
    </w:tbl>
    <w:p w:rsidR="00207D0B" w:rsidRPr="00207D0B" w:rsidRDefault="00207D0B" w:rsidP="00207D0B">
      <w:pPr>
        <w:rPr>
          <w:sz w:val="28"/>
          <w:szCs w:val="28"/>
        </w:rPr>
      </w:pPr>
    </w:p>
    <w:p w:rsidR="00A93B7E" w:rsidRPr="00207D0B" w:rsidRDefault="00A93B7E" w:rsidP="00207D0B">
      <w:pPr>
        <w:rPr>
          <w:sz w:val="28"/>
          <w:szCs w:val="28"/>
        </w:rPr>
      </w:pPr>
    </w:p>
    <w:sectPr w:rsidR="00A93B7E" w:rsidRPr="0020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30"/>
    <w:rsid w:val="00207D0B"/>
    <w:rsid w:val="00436D30"/>
    <w:rsid w:val="00A93B7E"/>
    <w:rsid w:val="00A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A514"/>
  <w15:chartTrackingRefBased/>
  <w15:docId w15:val="{57E9D74C-F3B3-4564-9514-B595C99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D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7D0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07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youtu.be/KY5yZcg7gD8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2020-10-09T13:08:00Z</dcterms:created>
  <dcterms:modified xsi:type="dcterms:W3CDTF">2020-10-09T14:10:00Z</dcterms:modified>
</cp:coreProperties>
</file>