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EE" w:rsidRDefault="00C35BEE" w:rsidP="00C35BEE">
      <w:pPr>
        <w:rPr>
          <w:sz w:val="28"/>
          <w:szCs w:val="28"/>
        </w:rPr>
      </w:pPr>
      <w:r>
        <w:rPr>
          <w:sz w:val="28"/>
          <w:szCs w:val="28"/>
        </w:rPr>
        <w:t>Дата проведения 10.10</w:t>
      </w:r>
      <w:r w:rsidRPr="00FB2A8E">
        <w:rPr>
          <w:sz w:val="28"/>
          <w:szCs w:val="28"/>
        </w:rPr>
        <w:t>.20.</w:t>
      </w:r>
    </w:p>
    <w:p w:rsidR="00C35BEE" w:rsidRDefault="00C35BEE" w:rsidP="00C35BEE">
      <w:pPr>
        <w:rPr>
          <w:sz w:val="28"/>
          <w:szCs w:val="28"/>
        </w:rPr>
      </w:pPr>
      <w:r>
        <w:rPr>
          <w:sz w:val="28"/>
          <w:szCs w:val="28"/>
        </w:rPr>
        <w:t>1 пара</w:t>
      </w:r>
    </w:p>
    <w:p w:rsidR="00C35BEE" w:rsidRPr="00FB2A8E" w:rsidRDefault="00C35BEE" w:rsidP="00C35BEE">
      <w:pPr>
        <w:rPr>
          <w:sz w:val="28"/>
          <w:szCs w:val="28"/>
        </w:rPr>
      </w:pPr>
      <w:r>
        <w:rPr>
          <w:sz w:val="28"/>
          <w:szCs w:val="28"/>
        </w:rPr>
        <w:t>Группа 21а</w:t>
      </w:r>
      <w:bookmarkStart w:id="0" w:name="_GoBack"/>
      <w:bookmarkEnd w:id="0"/>
    </w:p>
    <w:p w:rsidR="00C35BEE" w:rsidRDefault="00C35BEE" w:rsidP="00C35BEE">
      <w:pPr>
        <w:rPr>
          <w:sz w:val="28"/>
          <w:szCs w:val="28"/>
        </w:rPr>
      </w:pPr>
      <w:r>
        <w:rPr>
          <w:sz w:val="28"/>
          <w:szCs w:val="28"/>
        </w:rPr>
        <w:t>Срок сдачи: следующая пара по расписанию</w:t>
      </w:r>
    </w:p>
    <w:p w:rsidR="004772F1" w:rsidRDefault="004772F1" w:rsidP="00C35BEE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законспектировать, подготовиться к практической работе, решить </w:t>
      </w:r>
      <w:proofErr w:type="gramStart"/>
      <w:r>
        <w:rPr>
          <w:sz w:val="28"/>
          <w:szCs w:val="28"/>
        </w:rPr>
        <w:t>уравнения(</w:t>
      </w:r>
      <w:proofErr w:type="gramEnd"/>
      <w:r>
        <w:rPr>
          <w:sz w:val="28"/>
          <w:szCs w:val="28"/>
        </w:rPr>
        <w:t>смотрите после лекции).</w:t>
      </w:r>
    </w:p>
    <w:p w:rsidR="00C35BEE" w:rsidRPr="00FB2A8E" w:rsidRDefault="00C35BEE" w:rsidP="00C35BEE">
      <w:pPr>
        <w:rPr>
          <w:sz w:val="28"/>
          <w:szCs w:val="28"/>
        </w:rPr>
      </w:pPr>
    </w:p>
    <w:p w:rsidR="004772F1" w:rsidRPr="00FC4C04" w:rsidRDefault="00C35BEE" w:rsidP="004772F1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32"/>
          <w:szCs w:val="28"/>
        </w:rPr>
      </w:pPr>
      <w:r w:rsidRPr="00FB2A8E">
        <w:rPr>
          <w:sz w:val="28"/>
          <w:szCs w:val="28"/>
        </w:rPr>
        <w:t xml:space="preserve"> </w:t>
      </w:r>
      <w:r w:rsidR="004772F1" w:rsidRPr="00FC4C04">
        <w:rPr>
          <w:b/>
          <w:bCs/>
          <w:color w:val="000000"/>
          <w:kern w:val="36"/>
          <w:sz w:val="32"/>
          <w:szCs w:val="28"/>
        </w:rPr>
        <w:t>Линейные дифференциальные уравнения второго порядка с постоянными коэффициентами</w:t>
      </w:r>
    </w:p>
    <w:p w:rsidR="004772F1" w:rsidRPr="00FC4C04" w:rsidRDefault="004772F1" w:rsidP="004772F1">
      <w:pPr>
        <w:spacing w:before="100" w:beforeAutospacing="1" w:after="100" w:afterAutospacing="1"/>
        <w:ind w:left="300" w:right="300"/>
        <w:jc w:val="both"/>
        <w:rPr>
          <w:color w:val="000000"/>
          <w:sz w:val="28"/>
          <w:szCs w:val="28"/>
        </w:rPr>
      </w:pPr>
      <w:r w:rsidRPr="00FC4C04">
        <w:rPr>
          <w:color w:val="000000"/>
          <w:sz w:val="28"/>
          <w:szCs w:val="28"/>
        </w:rPr>
        <w:t>Уравнение</w:t>
      </w:r>
      <w:r w:rsidRPr="00B96DC1">
        <w:rPr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''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+p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+qy=f(x)</m:t>
        </m:r>
      </m:oMath>
      <w:r w:rsidRPr="00FC4C04">
        <w:rPr>
          <w:b/>
          <w:color w:val="000000"/>
          <w:sz w:val="28"/>
          <w:szCs w:val="28"/>
        </w:rPr>
        <w:t xml:space="preserve"> (*)</w:t>
      </w:r>
    </w:p>
    <w:p w:rsidR="004772F1" w:rsidRPr="00FC4C04" w:rsidRDefault="004772F1" w:rsidP="004772F1">
      <w:pPr>
        <w:spacing w:before="100" w:beforeAutospacing="1" w:after="100" w:afterAutospacing="1"/>
        <w:ind w:left="300" w:right="300"/>
        <w:jc w:val="both"/>
        <w:rPr>
          <w:color w:val="000000"/>
          <w:sz w:val="28"/>
          <w:szCs w:val="28"/>
        </w:rPr>
      </w:pPr>
      <w:r w:rsidRPr="00FC4C04">
        <w:rPr>
          <w:color w:val="000000"/>
          <w:sz w:val="28"/>
          <w:szCs w:val="28"/>
        </w:rPr>
        <w:t>где 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p=p(x)</m:t>
        </m:r>
      </m:oMath>
      <w:r w:rsidRPr="00B96DC1">
        <w:rPr>
          <w:b/>
          <w:color w:val="000000"/>
          <w:sz w:val="28"/>
          <w:szCs w:val="28"/>
        </w:rPr>
        <w:t>,</w:t>
      </w:r>
      <w:r w:rsidRPr="00B96DC1">
        <w:rPr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q=q(x)</m:t>
        </m:r>
      </m:oMath>
      <w:r w:rsidRPr="00FC4C04">
        <w:rPr>
          <w:color w:val="000000"/>
          <w:sz w:val="28"/>
          <w:szCs w:val="28"/>
        </w:rPr>
        <w:t> </w:t>
      </w:r>
      <w:r w:rsidRPr="00B96DC1">
        <w:rPr>
          <w:color w:val="000000"/>
          <w:sz w:val="28"/>
          <w:szCs w:val="28"/>
        </w:rPr>
        <w:t xml:space="preserve">и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f(x)</m:t>
        </m:r>
      </m:oMath>
      <w:r w:rsidRPr="00FC4C04">
        <w:rPr>
          <w:color w:val="000000"/>
          <w:sz w:val="28"/>
          <w:szCs w:val="28"/>
        </w:rPr>
        <w:t> – непрерывные функция в интервале</w:t>
      </w:r>
      <w:r w:rsidRPr="00B96DC1">
        <w:rPr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(a, b)</m:t>
        </m:r>
      </m:oMath>
      <w:r w:rsidRPr="00FC4C04">
        <w:rPr>
          <w:color w:val="000000"/>
          <w:sz w:val="28"/>
          <w:szCs w:val="28"/>
        </w:rPr>
        <w:t>  называется неоднородным линейным дифференциальным уравнение второго порядка, функции 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p</m:t>
        </m:r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и 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q</m:t>
        </m:r>
      </m:oMath>
      <w:r w:rsidRPr="00FC4C0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– его коэффици</w:t>
      </w:r>
      <w:r w:rsidRPr="00FC4C04">
        <w:rPr>
          <w:color w:val="000000"/>
          <w:sz w:val="28"/>
          <w:szCs w:val="28"/>
        </w:rPr>
        <w:t>ентами. Если 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f(x)</m:t>
        </m:r>
      </m:oMath>
      <w:r w:rsidRPr="00B96DC1">
        <w:rPr>
          <w:b/>
          <w:color w:val="000000"/>
          <w:sz w:val="28"/>
          <w:szCs w:val="28"/>
        </w:rPr>
        <w:t>=0</w:t>
      </w:r>
      <w:r w:rsidRPr="00FC4C04">
        <w:rPr>
          <w:color w:val="000000"/>
          <w:sz w:val="28"/>
          <w:szCs w:val="28"/>
        </w:rPr>
        <w:t>  в этом интервале, то уравнение принимает вид:</w:t>
      </w:r>
    </w:p>
    <w:p w:rsidR="004772F1" w:rsidRPr="00FC4C04" w:rsidRDefault="004772F1" w:rsidP="004772F1">
      <w:pPr>
        <w:spacing w:before="100" w:beforeAutospacing="1" w:after="100" w:afterAutospacing="1"/>
        <w:ind w:left="300" w:right="300"/>
        <w:jc w:val="both"/>
        <w:rPr>
          <w:b/>
          <w:color w:val="000000"/>
          <w:sz w:val="28"/>
          <w:szCs w:val="28"/>
        </w:rPr>
      </w:pPr>
      <w:r w:rsidRPr="00FC4C04">
        <w:rPr>
          <w:b/>
          <w:color w:val="000000"/>
          <w:sz w:val="28"/>
          <w:szCs w:val="28"/>
        </w:rPr>
        <w:t>  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''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+p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+qy=0</m:t>
        </m:r>
      </m:oMath>
      <w:r w:rsidRPr="00FC4C04">
        <w:rPr>
          <w:b/>
          <w:color w:val="000000"/>
          <w:sz w:val="28"/>
          <w:szCs w:val="28"/>
        </w:rPr>
        <w:t xml:space="preserve"> (**)</w:t>
      </w:r>
    </w:p>
    <w:p w:rsidR="004772F1" w:rsidRDefault="004772F1" w:rsidP="004772F1">
      <w:pPr>
        <w:spacing w:before="100" w:beforeAutospacing="1" w:after="100" w:afterAutospacing="1"/>
        <w:ind w:left="300" w:right="300"/>
        <w:jc w:val="both"/>
        <w:rPr>
          <w:color w:val="000000"/>
          <w:sz w:val="28"/>
          <w:szCs w:val="28"/>
        </w:rPr>
      </w:pPr>
      <w:r w:rsidRPr="00FC4C04">
        <w:rPr>
          <w:color w:val="000000"/>
          <w:sz w:val="28"/>
          <w:szCs w:val="28"/>
        </w:rPr>
        <w:t xml:space="preserve">и называется однородным линейным дифференциальным уравнением второго порядка.  Если уравнение (**) имеет те же </w:t>
      </w:r>
      <w:proofErr w:type="gramStart"/>
      <w:r w:rsidRPr="00FC4C04">
        <w:rPr>
          <w:color w:val="000000"/>
          <w:sz w:val="28"/>
          <w:szCs w:val="28"/>
        </w:rPr>
        <w:t>коэффициенты  и</w:t>
      </w:r>
      <w:proofErr w:type="gramEnd"/>
      <w:r w:rsidRPr="00FC4C04">
        <w:rPr>
          <w:color w:val="000000"/>
          <w:sz w:val="28"/>
          <w:szCs w:val="28"/>
        </w:rPr>
        <w:t> , как уравнение (*), то оно называется однородным уравнением, соответствующим неоднородному уравнению (*).</w:t>
      </w:r>
    </w:p>
    <w:p w:rsidR="004772F1" w:rsidRPr="00B96DC1" w:rsidRDefault="004772F1" w:rsidP="004772F1">
      <w:pPr>
        <w:spacing w:before="100" w:beforeAutospacing="1" w:after="100" w:afterAutospacing="1"/>
        <w:ind w:left="300" w:right="300"/>
        <w:jc w:val="both"/>
        <w:rPr>
          <w:color w:val="000000"/>
          <w:sz w:val="28"/>
          <w:szCs w:val="28"/>
        </w:rPr>
      </w:pPr>
    </w:p>
    <w:p w:rsidR="004772F1" w:rsidRPr="00FC4C04" w:rsidRDefault="004772F1" w:rsidP="004772F1">
      <w:pPr>
        <w:pStyle w:val="2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B96DC1">
        <w:rPr>
          <w:rFonts w:ascii="Times New Roman" w:hAnsi="Times New Roman" w:cs="Times New Roman"/>
          <w:b/>
          <w:color w:val="000000"/>
          <w:sz w:val="32"/>
          <w:szCs w:val="28"/>
        </w:rPr>
        <w:t>Однородные дифференциальные линейные уравнения второго порядка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Пусть в линейном уравнении</w:t>
      </w:r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+p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+qy=0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p</m:t>
        </m:r>
      </m:oMath>
      <w:r w:rsidRPr="00B96DC1">
        <w:rPr>
          <w:color w:val="000000"/>
          <w:sz w:val="28"/>
          <w:szCs w:val="28"/>
        </w:rPr>
        <w:t xml:space="preserve"> и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q</m:t>
        </m:r>
      </m:oMath>
      <w:r w:rsidRPr="00B96DC1">
        <w:rPr>
          <w:b/>
          <w:color w:val="000000"/>
          <w:sz w:val="28"/>
          <w:szCs w:val="28"/>
        </w:rPr>
        <w:t> </w:t>
      </w:r>
      <w:r w:rsidRPr="00B96DC1">
        <w:rPr>
          <w:color w:val="000000"/>
          <w:sz w:val="28"/>
          <w:szCs w:val="28"/>
        </w:rPr>
        <w:t>  - постоянные действительные числа.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Частное решение уравнения будем искать в виде функции 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kx</m:t>
            </m:r>
          </m:sup>
        </m:sSup>
      </m:oMath>
      <w:r w:rsidRPr="00B96DC1">
        <w:rPr>
          <w:color w:val="000000"/>
          <w:sz w:val="28"/>
          <w:szCs w:val="28"/>
        </w:rPr>
        <w:t> , где  </w:t>
      </w:r>
      <w:r w:rsidRPr="00B96DC1">
        <w:rPr>
          <w:b/>
          <w:i/>
          <w:color w:val="000000"/>
          <w:sz w:val="28"/>
          <w:szCs w:val="28"/>
          <w:lang w:val="en-US"/>
        </w:rPr>
        <w:t>k</w:t>
      </w:r>
      <w:r w:rsidRPr="00B96DC1">
        <w:rPr>
          <w:color w:val="000000"/>
          <w:sz w:val="28"/>
          <w:szCs w:val="28"/>
        </w:rPr>
        <w:t xml:space="preserve"> – действительное или комплексное число, подлежащее определению. Дифференцируя по </w:t>
      </w:r>
      <w:proofErr w:type="gramStart"/>
      <w:r w:rsidRPr="00B96DC1">
        <w:rPr>
          <w:b/>
          <w:i/>
          <w:color w:val="000000"/>
          <w:sz w:val="28"/>
          <w:szCs w:val="28"/>
          <w:lang w:val="en-US"/>
        </w:rPr>
        <w:t>x</w:t>
      </w:r>
      <w:r w:rsidRPr="00B96DC1">
        <w:rPr>
          <w:color w:val="000000"/>
          <w:sz w:val="28"/>
          <w:szCs w:val="28"/>
        </w:rPr>
        <w:t> ,</w:t>
      </w:r>
      <w:proofErr w:type="gramEnd"/>
      <w:r w:rsidRPr="00B96DC1">
        <w:rPr>
          <w:color w:val="000000"/>
          <w:sz w:val="28"/>
          <w:szCs w:val="28"/>
        </w:rPr>
        <w:t xml:space="preserve"> получаем:</w:t>
      </w:r>
    </w:p>
    <w:p w:rsidR="004772F1" w:rsidRPr="00B96DC1" w:rsidRDefault="004772F1" w:rsidP="004772F1">
      <w:pPr>
        <w:pStyle w:val="a3"/>
        <w:ind w:left="150" w:right="150"/>
        <w:jc w:val="both"/>
        <w:rPr>
          <w:i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ke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kx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,       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k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kx</m:t>
              </m:r>
            </m:sup>
          </m:sSup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Подставляя в исходное </w:t>
      </w:r>
      <w:proofErr w:type="spellStart"/>
      <w:r w:rsidRPr="00B96DC1">
        <w:rPr>
          <w:color w:val="000000"/>
          <w:sz w:val="28"/>
          <w:szCs w:val="28"/>
        </w:rPr>
        <w:t>дифуравнение</w:t>
      </w:r>
      <w:proofErr w:type="spellEnd"/>
      <w:r w:rsidRPr="00B96DC1">
        <w:rPr>
          <w:color w:val="000000"/>
          <w:sz w:val="28"/>
          <w:szCs w:val="28"/>
        </w:rPr>
        <w:t>, получаем: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kx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k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+pk+q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=0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lastRenderedPageBreak/>
        <w:t>Отсюда, учитывая, что 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kx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≠0</m:t>
        </m:r>
      </m:oMath>
      <w:r w:rsidRPr="00B96DC1">
        <w:rPr>
          <w:color w:val="000000"/>
          <w:sz w:val="28"/>
          <w:szCs w:val="28"/>
        </w:rPr>
        <w:t xml:space="preserve">, имеем:   </w:t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+pk+q=0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Это уравнение называется характеристическим уравнением однородного линейного </w:t>
      </w:r>
      <w:proofErr w:type="spellStart"/>
      <w:r w:rsidRPr="00B96DC1">
        <w:rPr>
          <w:color w:val="000000"/>
          <w:sz w:val="28"/>
          <w:szCs w:val="28"/>
        </w:rPr>
        <w:t>дифуравнения</w:t>
      </w:r>
      <w:proofErr w:type="spellEnd"/>
      <w:r w:rsidRPr="00B96DC1">
        <w:rPr>
          <w:color w:val="000000"/>
          <w:sz w:val="28"/>
          <w:szCs w:val="28"/>
        </w:rPr>
        <w:t>. Характеристическое уравнение и дает возможность найти </w:t>
      </w:r>
      <m:oMath>
        <m:r>
          <w:rPr>
            <w:rFonts w:ascii="Cambria Math" w:hAnsi="Cambria Math"/>
            <w:color w:val="000000"/>
            <w:sz w:val="28"/>
            <w:szCs w:val="28"/>
          </w:rPr>
          <m:t>k</m:t>
        </m:r>
      </m:oMath>
      <w:r w:rsidRPr="00B96DC1">
        <w:rPr>
          <w:color w:val="000000"/>
          <w:sz w:val="28"/>
          <w:szCs w:val="28"/>
        </w:rPr>
        <w:t>. Это уравнение второй степени, поэтому имеет два корня. Обозначим их через 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B96DC1">
        <w:rPr>
          <w:color w:val="000000"/>
          <w:sz w:val="28"/>
          <w:szCs w:val="28"/>
        </w:rPr>
        <w:t> и 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B96DC1">
        <w:rPr>
          <w:color w:val="000000"/>
          <w:sz w:val="28"/>
          <w:szCs w:val="28"/>
        </w:rPr>
        <w:t>. Возможны три случая:</w:t>
      </w:r>
    </w:p>
    <w:p w:rsidR="004772F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b/>
          <w:color w:val="000000"/>
          <w:sz w:val="32"/>
          <w:szCs w:val="28"/>
        </w:rPr>
        <w:t>1 случай</w:t>
      </w:r>
      <w:r>
        <w:rPr>
          <w:color w:val="000000"/>
          <w:sz w:val="28"/>
          <w:szCs w:val="28"/>
        </w:rPr>
        <w:t>: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 Корни действительные и разные 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B96DC1">
        <w:rPr>
          <w:b/>
          <w:color w:val="000000"/>
          <w:sz w:val="28"/>
          <w:szCs w:val="28"/>
        </w:rPr>
        <w:t> ≠ 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B96DC1">
        <w:rPr>
          <w:color w:val="000000"/>
          <w:sz w:val="28"/>
          <w:szCs w:val="28"/>
        </w:rPr>
        <w:t xml:space="preserve">.  В этом случае общее решение уравнения: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sup>
        </m:sSup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b/>
          <w:bCs/>
          <w:color w:val="000000"/>
          <w:sz w:val="28"/>
          <w:szCs w:val="28"/>
        </w:rPr>
        <w:t>Пример 1</w:t>
      </w:r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-7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+10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val="en-US"/>
            </w:rPr>
            <m:t>y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=0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Характеристическое уравнение имеет вид: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-7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k+10=0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Решение характеристического уравнения: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=2;</m:t>
        </m:r>
      </m:oMath>
      <w:r w:rsidRPr="00B96DC1">
        <w:rPr>
          <w:b/>
          <w:color w:val="000000"/>
          <w:sz w:val="28"/>
          <w:szCs w:val="28"/>
        </w:rPr>
        <w:t> 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=5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Общее решение исходного </w:t>
      </w:r>
      <w:proofErr w:type="spellStart"/>
      <w:r w:rsidRPr="00B96DC1">
        <w:rPr>
          <w:color w:val="000000"/>
          <w:sz w:val="28"/>
          <w:szCs w:val="28"/>
        </w:rPr>
        <w:t>дифуравнения</w:t>
      </w:r>
      <w:proofErr w:type="spellEnd"/>
      <w:r w:rsidRPr="00B96DC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           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sup>
        </m:sSup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 </w:t>
      </w:r>
    </w:p>
    <w:p w:rsidR="004772F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28"/>
        </w:rPr>
        <w:t>2</w:t>
      </w:r>
      <w:r w:rsidRPr="00B96DC1">
        <w:rPr>
          <w:b/>
          <w:color w:val="000000"/>
          <w:sz w:val="32"/>
          <w:szCs w:val="28"/>
        </w:rPr>
        <w:t xml:space="preserve"> случай</w:t>
      </w:r>
      <w:r>
        <w:rPr>
          <w:color w:val="000000"/>
          <w:sz w:val="28"/>
          <w:szCs w:val="28"/>
        </w:rPr>
        <w:t>: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Корни действительные и равные (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B96DC1">
        <w:rPr>
          <w:b/>
          <w:color w:val="000000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=k</m:t>
        </m:r>
      </m:oMath>
      <w:r w:rsidRPr="00B96DC1">
        <w:rPr>
          <w:color w:val="000000"/>
          <w:sz w:val="28"/>
          <w:szCs w:val="28"/>
        </w:rPr>
        <w:t>)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 В этом случае общее решение уравнения:</w:t>
      </w:r>
    </w:p>
    <w:p w:rsidR="004772F1" w:rsidRPr="00B96DC1" w:rsidRDefault="004772F1" w:rsidP="004772F1">
      <w:pPr>
        <w:rPr>
          <w:rFonts w:eastAsiaTheme="minorEastAsia"/>
          <w:b/>
          <w:color w:val="00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kx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x)</m:t>
          </m:r>
        </m:oMath>
      </m:oMathPara>
    </w:p>
    <w:p w:rsidR="004772F1" w:rsidRPr="00B96DC1" w:rsidRDefault="004772F1" w:rsidP="004772F1">
      <w:pPr>
        <w:rPr>
          <w:rFonts w:eastAsiaTheme="minorEastAsia"/>
          <w:b/>
          <w:color w:val="000000"/>
          <w:sz w:val="28"/>
          <w:szCs w:val="28"/>
        </w:rPr>
      </w:pPr>
      <w:r w:rsidRPr="00B96DC1">
        <w:rPr>
          <w:b/>
          <w:bCs/>
          <w:color w:val="000000"/>
          <w:sz w:val="28"/>
          <w:szCs w:val="28"/>
        </w:rPr>
        <w:t>Пример 2</w:t>
      </w:r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+9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y=0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Характеристическое уравнение имеет вид: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+6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k+9=0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Решение характеристического уравнения: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=-3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Общее решение исходного </w:t>
      </w:r>
      <w:proofErr w:type="spellStart"/>
      <w:r w:rsidRPr="00B96DC1">
        <w:rPr>
          <w:color w:val="000000"/>
          <w:sz w:val="28"/>
          <w:szCs w:val="28"/>
        </w:rPr>
        <w:t>дифуравнения</w:t>
      </w:r>
      <w:proofErr w:type="spellEnd"/>
      <w:r w:rsidRPr="00B96DC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-3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x)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 </w:t>
      </w:r>
    </w:p>
    <w:p w:rsidR="004772F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28"/>
        </w:rPr>
        <w:lastRenderedPageBreak/>
        <w:t>3</w:t>
      </w:r>
      <w:r w:rsidRPr="00B96DC1">
        <w:rPr>
          <w:b/>
          <w:color w:val="000000"/>
          <w:sz w:val="32"/>
          <w:szCs w:val="28"/>
        </w:rPr>
        <w:t xml:space="preserve"> случай</w:t>
      </w:r>
      <w:r>
        <w:rPr>
          <w:color w:val="000000"/>
          <w:sz w:val="28"/>
          <w:szCs w:val="28"/>
        </w:rPr>
        <w:t>: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Корни комплексные 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Pr="00B96DC1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 xml:space="preserve">=a+bi;  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=a-bi</m:t>
        </m:r>
      </m:oMath>
      <w:r w:rsidRPr="00B96DC1">
        <w:rPr>
          <w:color w:val="000000"/>
          <w:sz w:val="28"/>
          <w:szCs w:val="28"/>
        </w:rPr>
        <w:t>.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 В этом случае общее решение уравнения:</w:t>
      </w:r>
    </w:p>
    <w:p w:rsidR="004772F1" w:rsidRPr="00B96DC1" w:rsidRDefault="004772F1" w:rsidP="004772F1">
      <w:pPr>
        <w:rPr>
          <w:rFonts w:eastAsiaTheme="minorEastAsia"/>
          <w:b/>
          <w:color w:val="00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ax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bx</m:t>
              </m:r>
            </m:e>
          </m:func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 +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sin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bx</m:t>
              </m:r>
            </m:e>
          </m:func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 )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b/>
          <w:bCs/>
          <w:color w:val="000000"/>
          <w:sz w:val="28"/>
          <w:szCs w:val="28"/>
        </w:rPr>
        <w:t>Пример 3</w:t>
      </w:r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-4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+13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y=0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Характеристическое уравнение имеет вид: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-4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k+13=0</m:t>
        </m:r>
      </m:oMath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>Решение характеристического уравнения:</w:t>
      </w:r>
      <w:r>
        <w:rPr>
          <w:color w:val="00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=2+3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 xml:space="preserve">i;  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=2-3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i</m:t>
        </m:r>
      </m:oMath>
      <w:r w:rsidRPr="00B96DC1">
        <w:rPr>
          <w:b/>
          <w:color w:val="000000"/>
          <w:sz w:val="28"/>
          <w:szCs w:val="28"/>
        </w:rPr>
        <w:t>.</w:t>
      </w:r>
    </w:p>
    <w:p w:rsidR="004772F1" w:rsidRPr="00B96DC1" w:rsidRDefault="004772F1" w:rsidP="004772F1">
      <w:pPr>
        <w:pStyle w:val="a3"/>
        <w:ind w:left="150" w:right="150"/>
        <w:jc w:val="both"/>
        <w:rPr>
          <w:color w:val="000000"/>
          <w:sz w:val="28"/>
          <w:szCs w:val="28"/>
        </w:rPr>
      </w:pPr>
      <w:r w:rsidRPr="00B96DC1">
        <w:rPr>
          <w:color w:val="000000"/>
          <w:sz w:val="28"/>
          <w:szCs w:val="28"/>
        </w:rPr>
        <w:t xml:space="preserve">Общее решение исходного </w:t>
      </w:r>
      <w:proofErr w:type="spellStart"/>
      <w:r w:rsidRPr="00B96DC1">
        <w:rPr>
          <w:color w:val="000000"/>
          <w:sz w:val="28"/>
          <w:szCs w:val="28"/>
        </w:rPr>
        <w:t>дифуравнения</w:t>
      </w:r>
      <w:proofErr w:type="spellEnd"/>
      <w:r w:rsidRPr="00B96DC1">
        <w:rPr>
          <w:color w:val="000000"/>
          <w:sz w:val="28"/>
          <w:szCs w:val="28"/>
        </w:rPr>
        <w:t>:</w:t>
      </w:r>
    </w:p>
    <w:p w:rsidR="004772F1" w:rsidRPr="002C4774" w:rsidRDefault="004772F1" w:rsidP="004772F1">
      <w:pPr>
        <w:rPr>
          <w:rFonts w:eastAsiaTheme="minorEastAsia"/>
          <w:b/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</m:func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 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sin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</m:func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 )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</w:p>
    <w:p w:rsidR="004772F1" w:rsidRPr="00B96DC1" w:rsidRDefault="004772F1" w:rsidP="004772F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17E0023" wp14:editId="19D81556">
            <wp:extent cx="4865298" cy="3647786"/>
            <wp:effectExtent l="0" t="0" r="0" b="0"/>
            <wp:docPr id="32" name="Рисунок 32" descr="https://present5.com/customparser/74251310_80857572%20---%202_10_du_2_poryadka.ppt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present5.com/customparser/74251310_80857572%20---%202_10_du_2_poryadka.ppt/slide_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699" cy="364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2F1" w:rsidRPr="002C4774" w:rsidRDefault="004772F1" w:rsidP="004772F1">
      <w:pPr>
        <w:rPr>
          <w:b/>
          <w:sz w:val="28"/>
          <w:szCs w:val="28"/>
        </w:rPr>
      </w:pPr>
      <w:r w:rsidRPr="002C4774">
        <w:rPr>
          <w:b/>
          <w:sz w:val="32"/>
          <w:szCs w:val="28"/>
        </w:rPr>
        <w:t>Практика</w:t>
      </w:r>
      <w:r w:rsidRPr="002C4774">
        <w:rPr>
          <w:b/>
          <w:sz w:val="28"/>
          <w:szCs w:val="28"/>
        </w:rPr>
        <w:t xml:space="preserve"> </w:t>
      </w:r>
    </w:p>
    <w:p w:rsidR="004772F1" w:rsidRDefault="004772F1" w:rsidP="004772F1">
      <w:pPr>
        <w:rPr>
          <w:sz w:val="28"/>
          <w:szCs w:val="28"/>
        </w:rPr>
      </w:pPr>
      <w:r>
        <w:rPr>
          <w:sz w:val="28"/>
          <w:szCs w:val="28"/>
        </w:rPr>
        <w:t>Решить уравнения:</w:t>
      </w:r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-6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y=0</m:t>
          </m:r>
        </m:oMath>
      </m:oMathPara>
    </w:p>
    <w:p w:rsidR="004772F1" w:rsidRPr="00B96DC1" w:rsidRDefault="004772F1" w:rsidP="004772F1">
      <w:pPr>
        <w:pStyle w:val="a3"/>
        <w:ind w:left="150" w:right="150"/>
        <w:jc w:val="both"/>
        <w:rPr>
          <w:b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+16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y=0</m:t>
          </m:r>
        </m:oMath>
      </m:oMathPara>
    </w:p>
    <w:p w:rsidR="004772F1" w:rsidRDefault="004772F1" w:rsidP="004772F1"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+5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</w:rPr>
            <m:t>y=0</m:t>
          </m:r>
        </m:oMath>
      </m:oMathPara>
    </w:p>
    <w:p w:rsidR="00A93B7E" w:rsidRDefault="00A93B7E" w:rsidP="004772F1"/>
    <w:sectPr w:rsidR="00A9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AB"/>
    <w:rsid w:val="004772F1"/>
    <w:rsid w:val="00980EAB"/>
    <w:rsid w:val="00A93B7E"/>
    <w:rsid w:val="00C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DFED"/>
  <w15:chartTrackingRefBased/>
  <w15:docId w15:val="{CB368AEF-E360-40CF-9E6D-90DED88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72F1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2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772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2020-10-09T13:07:00Z</dcterms:created>
  <dcterms:modified xsi:type="dcterms:W3CDTF">2020-10-09T14:05:00Z</dcterms:modified>
</cp:coreProperties>
</file>