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05" w:rsidRPr="00D97438" w:rsidRDefault="00D97438" w:rsidP="001C41E7">
      <w:pPr>
        <w:ind w:firstLine="709"/>
        <w:jc w:val="center"/>
        <w:rPr>
          <w:b/>
        </w:rPr>
      </w:pPr>
      <w:r w:rsidRPr="00D97438">
        <w:rPr>
          <w:b/>
        </w:rPr>
        <w:t>Вопросы для контрольной работы</w:t>
      </w:r>
    </w:p>
    <w:p w:rsidR="00D97438" w:rsidRPr="00D97438" w:rsidRDefault="00D97438" w:rsidP="001C41E7">
      <w:pPr>
        <w:ind w:firstLine="709"/>
        <w:jc w:val="center"/>
        <w:rPr>
          <w:b/>
        </w:rPr>
      </w:pPr>
      <w:r w:rsidRPr="00D97438">
        <w:rPr>
          <w:b/>
        </w:rPr>
        <w:t>МДК 02.01 Раздел 2. Контроль и оценка качества работ исполнителей</w:t>
      </w:r>
    </w:p>
    <w:p w:rsidR="00D97438" w:rsidRDefault="00D97438" w:rsidP="001C41E7">
      <w:pPr>
        <w:ind w:firstLine="709"/>
      </w:pP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bCs/>
          <w:szCs w:val="28"/>
        </w:rPr>
        <w:t>Централизованное управление производством технического обслуж</w:t>
      </w:r>
      <w:r w:rsidRPr="00D97438">
        <w:rPr>
          <w:bCs/>
          <w:szCs w:val="28"/>
        </w:rPr>
        <w:t>и</w:t>
      </w:r>
      <w:r w:rsidRPr="00D97438">
        <w:rPr>
          <w:bCs/>
          <w:szCs w:val="28"/>
        </w:rPr>
        <w:t>вания и текущего ремонта автомобилей</w:t>
      </w:r>
      <w:r w:rsidRPr="00D97438">
        <w:rPr>
          <w:szCs w:val="28"/>
        </w:rPr>
        <w:t xml:space="preserve">  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>Формирование производственных комплексов по технологи</w:t>
      </w:r>
      <w:r w:rsidRPr="00D97438">
        <w:rPr>
          <w:szCs w:val="28"/>
        </w:rPr>
        <w:softHyphen/>
        <w:t xml:space="preserve">ческому принципу </w:t>
      </w:r>
      <w:r w:rsidRPr="00D97438">
        <w:rPr>
          <w:bCs/>
          <w:szCs w:val="28"/>
        </w:rPr>
        <w:t>технического обслуживания и текущего ремонта автомобилей</w:t>
      </w:r>
      <w:r w:rsidRPr="00D97438">
        <w:rPr>
          <w:szCs w:val="28"/>
        </w:rPr>
        <w:t xml:space="preserve">  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>Планирование работы системы обслуживания</w:t>
      </w:r>
      <w:r w:rsidRPr="00D97438">
        <w:rPr>
          <w:bCs/>
          <w:szCs w:val="28"/>
        </w:rPr>
        <w:t xml:space="preserve"> и текущего ремонта а</w:t>
      </w:r>
      <w:r w:rsidRPr="00D97438">
        <w:rPr>
          <w:bCs/>
          <w:szCs w:val="28"/>
        </w:rPr>
        <w:t>в</w:t>
      </w:r>
      <w:r w:rsidRPr="00D97438">
        <w:rPr>
          <w:bCs/>
          <w:szCs w:val="28"/>
        </w:rPr>
        <w:t>томобилей</w:t>
      </w:r>
      <w:r w:rsidRPr="00D97438">
        <w:rPr>
          <w:szCs w:val="28"/>
        </w:rPr>
        <w:t xml:space="preserve">  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 xml:space="preserve">Управление качеством ТО и  </w:t>
      </w:r>
      <w:proofErr w:type="gramStart"/>
      <w:r w:rsidRPr="00D97438">
        <w:rPr>
          <w:szCs w:val="28"/>
        </w:rPr>
        <w:t>ТР</w:t>
      </w:r>
      <w:proofErr w:type="gramEnd"/>
      <w:r w:rsidRPr="00D97438">
        <w:rPr>
          <w:szCs w:val="28"/>
        </w:rPr>
        <w:t xml:space="preserve"> автомобилей на АТП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>Содержание, задачи и основные направления организации труда на сельск</w:t>
      </w:r>
      <w:r w:rsidRPr="00D97438">
        <w:rPr>
          <w:szCs w:val="28"/>
        </w:rPr>
        <w:t>о</w:t>
      </w:r>
      <w:r w:rsidRPr="00D97438">
        <w:rPr>
          <w:szCs w:val="28"/>
        </w:rPr>
        <w:t>хозяйственных предприятиях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>Условия труда и организация рационального режима труда и отдыха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076A2F">
        <w:rPr>
          <w:szCs w:val="28"/>
        </w:rPr>
        <w:t>Организация рабочих м</w:t>
      </w:r>
      <w:r>
        <w:rPr>
          <w:szCs w:val="28"/>
        </w:rPr>
        <w:t>ест на механизированных работах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076A2F">
        <w:rPr>
          <w:szCs w:val="28"/>
        </w:rPr>
        <w:t>Принципы рациональной организации трудовых ресурсов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97438">
        <w:rPr>
          <w:szCs w:val="28"/>
        </w:rPr>
        <w:t>Формы организации трудовых коллективов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076A2F">
        <w:rPr>
          <w:szCs w:val="28"/>
        </w:rPr>
        <w:t>Подрядные формы организации труда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F71B59">
        <w:rPr>
          <w:szCs w:val="28"/>
        </w:rPr>
        <w:t>Нештатные ситуации на производстве, пути их решения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>Комплектова</w:t>
      </w:r>
      <w:r w:rsidRPr="00D97438">
        <w:rPr>
          <w:szCs w:val="28"/>
        </w:rPr>
        <w:softHyphen/>
        <w:t xml:space="preserve">ние оборотного фонда запасных частей и материалов 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076A2F">
        <w:rPr>
          <w:szCs w:val="28"/>
        </w:rPr>
        <w:t>Хранение и регулирование запасов</w:t>
      </w:r>
      <w:r w:rsidRPr="00D97438">
        <w:rPr>
          <w:szCs w:val="28"/>
        </w:rPr>
        <w:t xml:space="preserve"> </w:t>
      </w:r>
      <w:r w:rsidRPr="00076A2F">
        <w:rPr>
          <w:szCs w:val="28"/>
        </w:rPr>
        <w:t>запасных частей, доставка агрег</w:t>
      </w:r>
      <w:r w:rsidRPr="00076A2F">
        <w:rPr>
          <w:szCs w:val="28"/>
        </w:rPr>
        <w:t>а</w:t>
      </w:r>
      <w:r w:rsidRPr="00076A2F">
        <w:rPr>
          <w:szCs w:val="28"/>
        </w:rPr>
        <w:t>тов, узлов и деталей на рабочие посты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 xml:space="preserve">Мойка и комплектование ремонтного фонда 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 xml:space="preserve">Обеспечение рабочих инструментом  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 xml:space="preserve">Разработка планов-графиков постановки автомобилей в зону </w:t>
      </w:r>
      <w:r w:rsidRPr="00076A2F">
        <w:rPr>
          <w:bCs/>
          <w:szCs w:val="28"/>
        </w:rPr>
        <w:t>технич</w:t>
      </w:r>
      <w:r w:rsidRPr="00076A2F">
        <w:rPr>
          <w:bCs/>
          <w:szCs w:val="28"/>
        </w:rPr>
        <w:t>е</w:t>
      </w:r>
      <w:r w:rsidRPr="00076A2F">
        <w:rPr>
          <w:bCs/>
          <w:szCs w:val="28"/>
        </w:rPr>
        <w:t>ского о</w:t>
      </w:r>
      <w:r w:rsidRPr="00076A2F">
        <w:rPr>
          <w:bCs/>
          <w:szCs w:val="28"/>
        </w:rPr>
        <w:t>б</w:t>
      </w:r>
      <w:r w:rsidRPr="00076A2F">
        <w:rPr>
          <w:bCs/>
          <w:szCs w:val="28"/>
        </w:rPr>
        <w:t>служивания.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>Мероприятия по повышению качества технического обслуживания и текущего ремонта подвижного состава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>Составление и предъявление рекламаций заво</w:t>
      </w:r>
      <w:r w:rsidRPr="00076A2F">
        <w:rPr>
          <w:szCs w:val="28"/>
        </w:rPr>
        <w:softHyphen/>
        <w:t>дам-поставщикам на п</w:t>
      </w:r>
      <w:r w:rsidRPr="00076A2F">
        <w:rPr>
          <w:szCs w:val="28"/>
        </w:rPr>
        <w:t>о</w:t>
      </w:r>
      <w:r w:rsidRPr="00076A2F">
        <w:rPr>
          <w:szCs w:val="28"/>
        </w:rPr>
        <w:t>ставляемые материалы, агрегаты и автомобили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>Анализ причин возникновения неисправностей и ходимости подви</w:t>
      </w:r>
      <w:r w:rsidRPr="00076A2F">
        <w:rPr>
          <w:szCs w:val="28"/>
        </w:rPr>
        <w:t>ж</w:t>
      </w:r>
      <w:r w:rsidRPr="00076A2F">
        <w:rPr>
          <w:szCs w:val="28"/>
        </w:rPr>
        <w:t>ного состава, агрегатов и узлов.  Пути их устранения.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Исходная документация </w:t>
      </w:r>
      <w:r w:rsidRPr="00076A2F">
        <w:rPr>
          <w:szCs w:val="28"/>
        </w:rPr>
        <w:t>(путевой, технический и ремонтный листы, на</w:t>
      </w:r>
      <w:r w:rsidRPr="00076A2F">
        <w:rPr>
          <w:szCs w:val="28"/>
        </w:rPr>
        <w:softHyphen/>
        <w:t>кладные, требования на материально-технические средства, на</w:t>
      </w:r>
      <w:r w:rsidRPr="00076A2F">
        <w:rPr>
          <w:szCs w:val="28"/>
        </w:rPr>
        <w:softHyphen/>
        <w:t>ряды на р</w:t>
      </w:r>
      <w:r w:rsidRPr="00076A2F">
        <w:rPr>
          <w:szCs w:val="28"/>
        </w:rPr>
        <w:t>а</w:t>
      </w:r>
      <w:r w:rsidRPr="00076A2F">
        <w:rPr>
          <w:szCs w:val="28"/>
        </w:rPr>
        <w:t>боты, выписки из планов)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Производная документация </w:t>
      </w:r>
      <w:r w:rsidRPr="00076A2F">
        <w:rPr>
          <w:szCs w:val="28"/>
        </w:rPr>
        <w:t>(данные о выполнении плана техническ</w:t>
      </w:r>
      <w:r w:rsidRPr="00076A2F">
        <w:rPr>
          <w:szCs w:val="28"/>
        </w:rPr>
        <w:t>о</w:t>
      </w:r>
      <w:r w:rsidRPr="00076A2F">
        <w:rPr>
          <w:szCs w:val="28"/>
        </w:rPr>
        <w:t>го обслуживания, качества обслуживания по показателям надежности работы а</w:t>
      </w:r>
      <w:r w:rsidRPr="00076A2F">
        <w:rPr>
          <w:szCs w:val="28"/>
        </w:rPr>
        <w:t>в</w:t>
      </w:r>
      <w:r w:rsidRPr="00076A2F">
        <w:rPr>
          <w:szCs w:val="28"/>
        </w:rPr>
        <w:t>то</w:t>
      </w:r>
      <w:r w:rsidRPr="00076A2F">
        <w:rPr>
          <w:szCs w:val="28"/>
        </w:rPr>
        <w:softHyphen/>
        <w:t>мобилей, эффективности работы системы обслуживания по тру</w:t>
      </w:r>
      <w:r w:rsidRPr="00076A2F">
        <w:rPr>
          <w:szCs w:val="28"/>
        </w:rPr>
        <w:softHyphen/>
        <w:t>довым и экон</w:t>
      </w:r>
      <w:r w:rsidRPr="00076A2F">
        <w:rPr>
          <w:szCs w:val="28"/>
        </w:rPr>
        <w:t>о</w:t>
      </w:r>
      <w:r w:rsidRPr="00076A2F">
        <w:rPr>
          <w:szCs w:val="28"/>
        </w:rPr>
        <w:t>мическим показателям, данные о расходе запас</w:t>
      </w:r>
      <w:r w:rsidRPr="00076A2F">
        <w:rPr>
          <w:szCs w:val="28"/>
        </w:rPr>
        <w:softHyphen/>
        <w:t>ных частей и матери</w:t>
      </w:r>
      <w:r w:rsidRPr="00076A2F">
        <w:rPr>
          <w:szCs w:val="28"/>
        </w:rPr>
        <w:t>а</w:t>
      </w:r>
      <w:r w:rsidRPr="00076A2F">
        <w:rPr>
          <w:szCs w:val="28"/>
        </w:rPr>
        <w:t>лов)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C10980">
        <w:rPr>
          <w:szCs w:val="28"/>
        </w:rPr>
        <w:t>Трудовые и экономические показатели производства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shd w:val="clear" w:color="auto" w:fill="FFFFFF"/>
        <w:tabs>
          <w:tab w:val="left" w:pos="389"/>
        </w:tabs>
        <w:ind w:left="0" w:firstLine="709"/>
        <w:rPr>
          <w:spacing w:val="-3"/>
          <w:szCs w:val="28"/>
        </w:rPr>
      </w:pPr>
      <w:r w:rsidRPr="00D97438">
        <w:rPr>
          <w:spacing w:val="-4"/>
          <w:szCs w:val="28"/>
        </w:rPr>
        <w:t xml:space="preserve">Постановка целей перед </w:t>
      </w:r>
      <w:r w:rsidRPr="00D97438">
        <w:rPr>
          <w:spacing w:val="-3"/>
          <w:szCs w:val="28"/>
        </w:rPr>
        <w:t>технической службой с указанием сроков их достижения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>Разработка опорного конспекта по вопросу - структуры положений действующей системы менеджмента качества</w:t>
      </w:r>
    </w:p>
    <w:p w:rsidR="00D97438" w:rsidRP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>Единая форма документооборота.</w:t>
      </w:r>
    </w:p>
    <w:p w:rsidR="00D97438" w:rsidRDefault="00D97438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D97438">
        <w:rPr>
          <w:szCs w:val="28"/>
        </w:rPr>
        <w:t>Сменно-суточные задания для бригад технического обслуживания и текущего ремонта автомобилей.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shd w:val="clear" w:color="auto" w:fill="FFFFFF"/>
        <w:tabs>
          <w:tab w:val="left" w:pos="389"/>
        </w:tabs>
        <w:ind w:left="0" w:firstLine="709"/>
        <w:rPr>
          <w:szCs w:val="28"/>
        </w:rPr>
      </w:pPr>
      <w:r w:rsidRPr="002654AE">
        <w:rPr>
          <w:szCs w:val="28"/>
        </w:rPr>
        <w:t>Сменно-суточные задания для комплекса подго</w:t>
      </w:r>
      <w:r w:rsidRPr="002654AE">
        <w:rPr>
          <w:szCs w:val="28"/>
        </w:rPr>
        <w:softHyphen/>
        <w:t>товки производства</w:t>
      </w:r>
    </w:p>
    <w:p w:rsidR="002654AE" w:rsidRDefault="002654AE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lastRenderedPageBreak/>
        <w:t>Автоматизированные рабочие места работни</w:t>
      </w:r>
      <w:r w:rsidRPr="00076A2F">
        <w:rPr>
          <w:szCs w:val="28"/>
        </w:rPr>
        <w:softHyphen/>
        <w:t>ков технической службы автотран</w:t>
      </w:r>
      <w:r w:rsidRPr="00076A2F">
        <w:rPr>
          <w:szCs w:val="28"/>
        </w:rPr>
        <w:t>с</w:t>
      </w:r>
      <w:r w:rsidRPr="00076A2F">
        <w:rPr>
          <w:szCs w:val="28"/>
        </w:rPr>
        <w:t>портного предприятия</w:t>
      </w:r>
    </w:p>
    <w:p w:rsidR="002654AE" w:rsidRDefault="002654AE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2654AE">
        <w:rPr>
          <w:szCs w:val="28"/>
        </w:rPr>
        <w:t>Лицевая карточка технического обслуживания и ремонта подвижного с</w:t>
      </w:r>
      <w:r w:rsidRPr="002654AE">
        <w:rPr>
          <w:szCs w:val="28"/>
        </w:rPr>
        <w:t>о</w:t>
      </w:r>
      <w:r w:rsidRPr="002654AE">
        <w:rPr>
          <w:szCs w:val="28"/>
        </w:rPr>
        <w:t>става.</w:t>
      </w:r>
    </w:p>
    <w:p w:rsidR="002654AE" w:rsidRDefault="002654AE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 xml:space="preserve">План-отчет </w:t>
      </w:r>
      <w:r w:rsidRPr="00076A2F">
        <w:rPr>
          <w:bCs/>
          <w:szCs w:val="28"/>
        </w:rPr>
        <w:t>технического обслуживания</w:t>
      </w:r>
      <w:r w:rsidRPr="00076A2F">
        <w:rPr>
          <w:szCs w:val="28"/>
        </w:rPr>
        <w:t xml:space="preserve"> подвижного состава</w:t>
      </w:r>
    </w:p>
    <w:p w:rsidR="002654AE" w:rsidRDefault="002654AE" w:rsidP="001C41E7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76A2F">
        <w:rPr>
          <w:szCs w:val="28"/>
        </w:rPr>
        <w:t xml:space="preserve">Листок учета </w:t>
      </w:r>
      <w:r w:rsidRPr="00076A2F">
        <w:rPr>
          <w:bCs/>
          <w:szCs w:val="28"/>
        </w:rPr>
        <w:t xml:space="preserve">технического обслуживания </w:t>
      </w:r>
      <w:r w:rsidRPr="00076A2F">
        <w:rPr>
          <w:szCs w:val="28"/>
        </w:rPr>
        <w:t>и ремонта подвижного с</w:t>
      </w:r>
      <w:r w:rsidRPr="00076A2F">
        <w:rPr>
          <w:szCs w:val="28"/>
        </w:rPr>
        <w:t>о</w:t>
      </w:r>
      <w:r w:rsidRPr="00076A2F">
        <w:rPr>
          <w:szCs w:val="28"/>
        </w:rPr>
        <w:t>става.</w:t>
      </w:r>
    </w:p>
    <w:p w:rsidR="002654AE" w:rsidRDefault="002654AE" w:rsidP="001C41E7">
      <w:pPr>
        <w:pStyle w:val="a3"/>
        <w:ind w:left="0" w:firstLine="709"/>
        <w:rPr>
          <w:szCs w:val="28"/>
        </w:rPr>
      </w:pPr>
    </w:p>
    <w:p w:rsidR="001C41E7" w:rsidRPr="00D97438" w:rsidRDefault="001C41E7" w:rsidP="001C41E7">
      <w:pPr>
        <w:pStyle w:val="a3"/>
        <w:ind w:left="0" w:firstLine="709"/>
        <w:rPr>
          <w:szCs w:val="28"/>
        </w:rPr>
      </w:pPr>
    </w:p>
    <w:p w:rsidR="00D97438" w:rsidRPr="00D97438" w:rsidRDefault="00D97438" w:rsidP="001C41E7">
      <w:pPr>
        <w:ind w:firstLine="709"/>
        <w:jc w:val="center"/>
        <w:rPr>
          <w:b/>
        </w:rPr>
      </w:pPr>
      <w:r w:rsidRPr="00D97438">
        <w:rPr>
          <w:b/>
        </w:rPr>
        <w:t xml:space="preserve">МДК 02.01 Раздел </w:t>
      </w:r>
      <w:r>
        <w:rPr>
          <w:b/>
        </w:rPr>
        <w:t>3</w:t>
      </w:r>
      <w:r w:rsidRPr="002654AE">
        <w:rPr>
          <w:b/>
        </w:rPr>
        <w:t xml:space="preserve">. </w:t>
      </w:r>
      <w:r w:rsidR="002654AE" w:rsidRPr="002654AE">
        <w:rPr>
          <w:b/>
        </w:rPr>
        <w:t>Организация безопасного ведения работ при те</w:t>
      </w:r>
      <w:r w:rsidR="002654AE" w:rsidRPr="002654AE">
        <w:rPr>
          <w:b/>
        </w:rPr>
        <w:t>х</w:t>
      </w:r>
      <w:r w:rsidR="002654AE" w:rsidRPr="002654AE">
        <w:rPr>
          <w:b/>
        </w:rPr>
        <w:t>ническом обслуживании и ремонте автотранспорта</w:t>
      </w:r>
    </w:p>
    <w:p w:rsidR="00D97438" w:rsidRDefault="00D97438" w:rsidP="001C41E7">
      <w:pPr>
        <w:ind w:firstLine="709"/>
      </w:pP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Воздействие негативных факторов на человека, идентификация тра</w:t>
      </w:r>
      <w:r w:rsidRPr="00F10D6F">
        <w:rPr>
          <w:szCs w:val="28"/>
        </w:rPr>
        <w:t>в</w:t>
      </w:r>
      <w:r w:rsidRPr="00F10D6F">
        <w:rPr>
          <w:szCs w:val="28"/>
        </w:rPr>
        <w:t>мирующих и вредных факторов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Особенности обеспечения безопасных условий труда в сфере профе</w:t>
      </w:r>
      <w:r w:rsidRPr="00F10D6F">
        <w:rPr>
          <w:szCs w:val="28"/>
        </w:rPr>
        <w:t>с</w:t>
      </w:r>
      <w:r w:rsidRPr="00F10D6F">
        <w:rPr>
          <w:szCs w:val="28"/>
        </w:rPr>
        <w:t>сиональной деятельности.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rFonts w:cs="Times New Roman"/>
          <w:szCs w:val="28"/>
        </w:rPr>
        <w:t>Проведение вводного инструктажа рабочих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rFonts w:cs="Times New Roman"/>
          <w:szCs w:val="28"/>
        </w:rPr>
        <w:t>Проведение первичного инструктажа рабочи</w:t>
      </w:r>
      <w:r>
        <w:rPr>
          <w:rFonts w:cs="Times New Roman"/>
          <w:szCs w:val="28"/>
        </w:rPr>
        <w:t>х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rFonts w:cs="Times New Roman"/>
          <w:szCs w:val="28"/>
        </w:rPr>
        <w:t>Проведение повторного инструктажа рабочих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rFonts w:cs="Times New Roman"/>
          <w:szCs w:val="28"/>
        </w:rPr>
        <w:t>Проведение внепланового инструктажа рабочих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rFonts w:cs="Times New Roman"/>
          <w:szCs w:val="28"/>
        </w:rPr>
        <w:t>Проведение целевого инструктажа рабочих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 охраны труда работников при организации и проведении работ.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Требования, предъявляемые к производственным, вспомогательным и сан</w:t>
      </w:r>
      <w:r w:rsidRPr="00F10D6F">
        <w:rPr>
          <w:szCs w:val="28"/>
        </w:rPr>
        <w:t>и</w:t>
      </w:r>
      <w:r w:rsidRPr="00F10D6F">
        <w:rPr>
          <w:szCs w:val="28"/>
        </w:rPr>
        <w:t>тарно-бытовым помещениям, для обеспечения охраны труда работников.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Требования, предъявляемые к хранению и транспортировке исходных материалов, заготовок, готовой продукции и отходов производства, для обеспеч</w:t>
      </w:r>
      <w:r w:rsidRPr="00F10D6F">
        <w:rPr>
          <w:szCs w:val="28"/>
        </w:rPr>
        <w:t>е</w:t>
      </w:r>
      <w:r w:rsidRPr="00F10D6F">
        <w:rPr>
          <w:szCs w:val="28"/>
        </w:rPr>
        <w:t>ния охраны труда работников.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 к техническому состоянию и оборудованию автотран</w:t>
      </w:r>
      <w:r w:rsidRPr="00F10D6F">
        <w:rPr>
          <w:szCs w:val="28"/>
        </w:rPr>
        <w:t>с</w:t>
      </w:r>
      <w:r w:rsidRPr="00F10D6F">
        <w:rPr>
          <w:szCs w:val="28"/>
        </w:rPr>
        <w:t>портных средств.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Требования, предъявляемые к производственному оборудованию, его размещению и оснащению рабочих мест, для обеспечения охраны труда работн</w:t>
      </w:r>
      <w:r w:rsidRPr="00F10D6F">
        <w:rPr>
          <w:szCs w:val="28"/>
        </w:rPr>
        <w:t>и</w:t>
      </w:r>
      <w:r w:rsidRPr="00F10D6F">
        <w:rPr>
          <w:szCs w:val="28"/>
        </w:rPr>
        <w:t>ков.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Электробезопасность</w:t>
      </w:r>
      <w:r>
        <w:rPr>
          <w:szCs w:val="28"/>
        </w:rPr>
        <w:t xml:space="preserve"> на АТП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Режим труда и отдыха.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 xml:space="preserve">Требования к профессиональному отбору, инструктажу, обучению и проверке </w:t>
      </w:r>
      <w:proofErr w:type="gramStart"/>
      <w:r w:rsidRPr="00F10D6F">
        <w:rPr>
          <w:szCs w:val="28"/>
        </w:rPr>
        <w:t>знаний правил охраны труда работников</w:t>
      </w:r>
      <w:proofErr w:type="gramEnd"/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Требования к применению средств защиты работников</w:t>
      </w:r>
      <w:r>
        <w:rPr>
          <w:szCs w:val="28"/>
        </w:rPr>
        <w:t xml:space="preserve"> на АТП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Ответственность за нарушение правил охраны труда.</w:t>
      </w:r>
    </w:p>
    <w:p w:rsidR="002654AE" w:rsidRP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Ответственность за нарушение правил противопожарной и экологич</w:t>
      </w:r>
      <w:r w:rsidRPr="00F10D6F">
        <w:rPr>
          <w:szCs w:val="28"/>
        </w:rPr>
        <w:t>е</w:t>
      </w:r>
      <w:r w:rsidRPr="00F10D6F">
        <w:rPr>
          <w:szCs w:val="28"/>
        </w:rPr>
        <w:t>ской бе</w:t>
      </w:r>
      <w:r w:rsidRPr="00F10D6F">
        <w:rPr>
          <w:szCs w:val="28"/>
        </w:rPr>
        <w:t>з</w:t>
      </w:r>
      <w:r w:rsidRPr="00F10D6F">
        <w:rPr>
          <w:szCs w:val="28"/>
        </w:rPr>
        <w:t>опасности.</w:t>
      </w:r>
    </w:p>
    <w:p w:rsidR="002654AE" w:rsidRDefault="002654AE" w:rsidP="001C41E7">
      <w:pPr>
        <w:pStyle w:val="a3"/>
        <w:numPr>
          <w:ilvl w:val="0"/>
          <w:numId w:val="1"/>
        </w:numPr>
        <w:ind w:left="0" w:firstLine="709"/>
      </w:pPr>
      <w:r w:rsidRPr="00F10D6F">
        <w:rPr>
          <w:szCs w:val="28"/>
        </w:rPr>
        <w:t>Обязанности работодателя в обеспечении своевременного и кач</w:t>
      </w:r>
      <w:r w:rsidRPr="00F10D6F">
        <w:rPr>
          <w:szCs w:val="28"/>
        </w:rPr>
        <w:t>е</w:t>
      </w:r>
      <w:r w:rsidRPr="00F10D6F">
        <w:rPr>
          <w:szCs w:val="28"/>
        </w:rPr>
        <w:t>ственного пров</w:t>
      </w:r>
      <w:r w:rsidRPr="00F10D6F">
        <w:rPr>
          <w:szCs w:val="28"/>
        </w:rPr>
        <w:t>е</w:t>
      </w:r>
      <w:r w:rsidRPr="00F10D6F">
        <w:rPr>
          <w:szCs w:val="28"/>
        </w:rPr>
        <w:t>дения обучения и инструктажа работников безопасным приемам и методам раб</w:t>
      </w:r>
      <w:r w:rsidRPr="00F10D6F">
        <w:rPr>
          <w:szCs w:val="28"/>
        </w:rPr>
        <w:t>о</w:t>
      </w:r>
      <w:r w:rsidRPr="00F10D6F">
        <w:rPr>
          <w:szCs w:val="28"/>
        </w:rPr>
        <w:t>ты по утвержденной программе в соответствии с действующими государстве</w:t>
      </w:r>
      <w:r w:rsidRPr="00F10D6F">
        <w:rPr>
          <w:szCs w:val="28"/>
        </w:rPr>
        <w:t>н</w:t>
      </w:r>
      <w:r w:rsidRPr="00F10D6F">
        <w:rPr>
          <w:szCs w:val="28"/>
        </w:rPr>
        <w:t>ными стандартами и другими нормативными актами.</w:t>
      </w:r>
    </w:p>
    <w:p w:rsidR="002654AE" w:rsidRDefault="002654AE" w:rsidP="001C41E7">
      <w:pPr>
        <w:ind w:firstLine="709"/>
      </w:pPr>
    </w:p>
    <w:p w:rsidR="002654AE" w:rsidRDefault="002654AE" w:rsidP="001C41E7">
      <w:pPr>
        <w:ind w:firstLine="709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17"/>
        <w:gridCol w:w="918"/>
        <w:gridCol w:w="918"/>
        <w:gridCol w:w="918"/>
        <w:gridCol w:w="918"/>
        <w:gridCol w:w="917"/>
        <w:gridCol w:w="918"/>
        <w:gridCol w:w="918"/>
        <w:gridCol w:w="918"/>
        <w:gridCol w:w="918"/>
      </w:tblGrid>
      <w:tr w:rsidR="002654AE" w:rsidRPr="002654AE" w:rsidTr="00D13B47">
        <w:tc>
          <w:tcPr>
            <w:tcW w:w="959" w:type="dxa"/>
            <w:vMerge w:val="restart"/>
            <w:vAlign w:val="center"/>
          </w:tcPr>
          <w:p w:rsidR="002654AE" w:rsidRPr="002654AE" w:rsidRDefault="002654AE" w:rsidP="001C41E7">
            <w:pPr>
              <w:ind w:left="-57" w:right="-57"/>
              <w:jc w:val="center"/>
              <w:rPr>
                <w:sz w:val="20"/>
              </w:rPr>
            </w:pPr>
            <w:r w:rsidRPr="002654AE">
              <w:rPr>
                <w:sz w:val="20"/>
              </w:rPr>
              <w:lastRenderedPageBreak/>
              <w:t>Предп</w:t>
            </w:r>
            <w:r w:rsidRPr="002654AE">
              <w:rPr>
                <w:sz w:val="20"/>
              </w:rPr>
              <w:t>о</w:t>
            </w:r>
            <w:r w:rsidRPr="002654AE">
              <w:rPr>
                <w:sz w:val="20"/>
              </w:rPr>
              <w:t>следняя цифра</w:t>
            </w:r>
          </w:p>
        </w:tc>
        <w:tc>
          <w:tcPr>
            <w:tcW w:w="9178" w:type="dxa"/>
            <w:gridSpan w:val="10"/>
            <w:vAlign w:val="center"/>
          </w:tcPr>
          <w:p w:rsidR="002654AE" w:rsidRPr="002654AE" w:rsidRDefault="002654AE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Последняя цифра</w:t>
            </w:r>
          </w:p>
        </w:tc>
      </w:tr>
      <w:tr w:rsidR="002902C3" w:rsidTr="00D13B47">
        <w:tc>
          <w:tcPr>
            <w:tcW w:w="959" w:type="dxa"/>
            <w:vMerge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</w:p>
        </w:tc>
        <w:tc>
          <w:tcPr>
            <w:tcW w:w="917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0</w:t>
            </w:r>
          </w:p>
        </w:tc>
        <w:tc>
          <w:tcPr>
            <w:tcW w:w="918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18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918" w:type="dxa"/>
            <w:vAlign w:val="center"/>
          </w:tcPr>
          <w:p w:rsidR="002902C3" w:rsidRPr="002654AE" w:rsidRDefault="002902C3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3</w:t>
            </w:r>
          </w:p>
        </w:tc>
        <w:tc>
          <w:tcPr>
            <w:tcW w:w="918" w:type="dxa"/>
            <w:vAlign w:val="center"/>
          </w:tcPr>
          <w:p w:rsidR="002902C3" w:rsidRPr="002654AE" w:rsidRDefault="002902C3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4</w:t>
            </w:r>
          </w:p>
        </w:tc>
        <w:tc>
          <w:tcPr>
            <w:tcW w:w="917" w:type="dxa"/>
            <w:vAlign w:val="center"/>
          </w:tcPr>
          <w:p w:rsidR="002902C3" w:rsidRPr="002654AE" w:rsidRDefault="002902C3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5</w:t>
            </w:r>
          </w:p>
        </w:tc>
        <w:tc>
          <w:tcPr>
            <w:tcW w:w="918" w:type="dxa"/>
            <w:vAlign w:val="center"/>
          </w:tcPr>
          <w:p w:rsidR="002902C3" w:rsidRPr="002654AE" w:rsidRDefault="002902C3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6</w:t>
            </w:r>
          </w:p>
        </w:tc>
        <w:tc>
          <w:tcPr>
            <w:tcW w:w="918" w:type="dxa"/>
            <w:vAlign w:val="center"/>
          </w:tcPr>
          <w:p w:rsidR="002902C3" w:rsidRPr="002654AE" w:rsidRDefault="002902C3" w:rsidP="001C41E7">
            <w:pPr>
              <w:ind w:left="-57" w:right="-57"/>
              <w:jc w:val="center"/>
              <w:rPr>
                <w:szCs w:val="28"/>
              </w:rPr>
            </w:pPr>
            <w:r w:rsidRPr="002654AE">
              <w:rPr>
                <w:szCs w:val="28"/>
              </w:rPr>
              <w:t>7</w:t>
            </w:r>
          </w:p>
        </w:tc>
        <w:tc>
          <w:tcPr>
            <w:tcW w:w="918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918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9</w:t>
            </w:r>
          </w:p>
        </w:tc>
      </w:tr>
      <w:tr w:rsidR="002902C3" w:rsidTr="00D13B47">
        <w:tc>
          <w:tcPr>
            <w:tcW w:w="959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0</w:t>
            </w:r>
          </w:p>
        </w:tc>
        <w:tc>
          <w:tcPr>
            <w:tcW w:w="917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9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39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10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40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30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31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32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7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33</w:t>
            </w:r>
            <w:r w:rsidR="00E2297E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34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35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36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 w:rsidR="00D13B47" w:rsidRPr="00E2297E">
              <w:rPr>
                <w:sz w:val="24"/>
                <w:szCs w:val="24"/>
              </w:rPr>
              <w:t>,</w:t>
            </w:r>
            <w:r w:rsidR="00E2297E" w:rsidRPr="00E2297E">
              <w:rPr>
                <w:sz w:val="24"/>
                <w:szCs w:val="24"/>
              </w:rPr>
              <w:t xml:space="preserve"> </w:t>
            </w:r>
            <w:r w:rsidRPr="00E2297E">
              <w:rPr>
                <w:sz w:val="24"/>
                <w:szCs w:val="24"/>
              </w:rPr>
              <w:t>18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37</w:t>
            </w:r>
            <w:r w:rsidR="00D13B47" w:rsidRPr="00E2297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48</w:t>
            </w:r>
          </w:p>
        </w:tc>
      </w:tr>
      <w:tr w:rsidR="002902C3" w:rsidTr="00D13B47">
        <w:tc>
          <w:tcPr>
            <w:tcW w:w="959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17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11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38</w:t>
            </w:r>
            <w:r w:rsidR="00E2297E">
              <w:t>,</w:t>
            </w:r>
            <w:r w:rsidR="00E2297E">
              <w:t xml:space="preserve"> </w:t>
            </w:r>
            <w:r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vAlign w:val="center"/>
          </w:tcPr>
          <w:p w:rsidR="002902C3" w:rsidRPr="00E2297E" w:rsidRDefault="002902C3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12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39</w:t>
            </w:r>
            <w:r w:rsidR="00E2297E">
              <w:t xml:space="preserve">, </w:t>
            </w:r>
            <w:r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13</w:t>
            </w:r>
            <w:r w:rsidR="006849EE"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21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40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2902C3" w:rsidRPr="00E2297E">
              <w:rPr>
                <w:sz w:val="24"/>
                <w:szCs w:val="24"/>
              </w:rPr>
              <w:t>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7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34</w:t>
            </w:r>
            <w:r>
              <w:t>,</w:t>
            </w:r>
            <w:r>
              <w:t xml:space="preserve"> </w:t>
            </w:r>
            <w:r w:rsidR="002902C3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19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vAlign w:val="center"/>
          </w:tcPr>
          <w:p w:rsidR="002902C3" w:rsidRPr="00E2297E" w:rsidRDefault="00E2297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37</w:t>
            </w:r>
            <w:r>
              <w:t>,</w:t>
            </w:r>
            <w:r>
              <w:t xml:space="preserve"> </w:t>
            </w:r>
            <w:r w:rsidR="002902C3" w:rsidRPr="00E2297E">
              <w:rPr>
                <w:sz w:val="24"/>
                <w:szCs w:val="24"/>
              </w:rPr>
              <w:t>47</w:t>
            </w:r>
          </w:p>
        </w:tc>
      </w:tr>
      <w:tr w:rsidR="002902C3" w:rsidTr="00D13B47">
        <w:tc>
          <w:tcPr>
            <w:tcW w:w="959" w:type="dxa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917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29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39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31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32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33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7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34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35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36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29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37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vAlign w:val="center"/>
          </w:tcPr>
          <w:p w:rsidR="002902C3" w:rsidRPr="00E2297E" w:rsidRDefault="005430A8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30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38</w:t>
            </w:r>
            <w:r>
              <w:t xml:space="preserve">, </w:t>
            </w:r>
            <w:r w:rsidR="002902C3" w:rsidRPr="00E2297E">
              <w:rPr>
                <w:sz w:val="24"/>
                <w:szCs w:val="24"/>
              </w:rPr>
              <w:t>47</w:t>
            </w:r>
          </w:p>
        </w:tc>
      </w:tr>
      <w:tr w:rsidR="002902C3" w:rsidTr="006849EE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6849EE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, </w:t>
            </w:r>
            <w:r w:rsidR="002902C3" w:rsidRPr="00E2297E">
              <w:rPr>
                <w:sz w:val="24"/>
                <w:szCs w:val="24"/>
              </w:rPr>
              <w:t>48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45</w:t>
            </w:r>
            <w:r w:rsidR="0068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10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30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31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32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33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34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35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36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37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48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11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38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D13B4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12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39</w:t>
            </w:r>
            <w:r w:rsidR="006849EE"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45</w:t>
            </w:r>
            <w:r w:rsidR="0068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19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47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41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29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47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33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34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42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35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36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37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38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39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40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48</w:t>
            </w:r>
          </w:p>
        </w:tc>
      </w:tr>
      <w:tr w:rsidR="002902C3" w:rsidTr="001C41E7">
        <w:tc>
          <w:tcPr>
            <w:tcW w:w="959" w:type="dxa"/>
            <w:shd w:val="clear" w:color="auto" w:fill="FFFFFF" w:themeFill="background1"/>
            <w:vAlign w:val="center"/>
          </w:tcPr>
          <w:p w:rsidR="002902C3" w:rsidRDefault="002902C3" w:rsidP="001C41E7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41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42</w:t>
            </w:r>
            <w:r w:rsidR="006849EE"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43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44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45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46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48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49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2902C3" w:rsidRPr="00E2297E" w:rsidRDefault="001C41E7" w:rsidP="001C41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229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</w:t>
            </w:r>
            <w:r w:rsidRPr="00E2297E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, </w:t>
            </w:r>
            <w:r w:rsidR="00D13B47" w:rsidRPr="00E2297E">
              <w:rPr>
                <w:sz w:val="24"/>
                <w:szCs w:val="24"/>
              </w:rPr>
              <w:t>50</w:t>
            </w:r>
          </w:p>
        </w:tc>
      </w:tr>
    </w:tbl>
    <w:p w:rsidR="002654AE" w:rsidRDefault="002654AE" w:rsidP="001C41E7">
      <w:pPr>
        <w:ind w:firstLine="709"/>
      </w:pPr>
    </w:p>
    <w:sectPr w:rsidR="002654AE" w:rsidSect="00175C4E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5DD"/>
    <w:multiLevelType w:val="hybridMultilevel"/>
    <w:tmpl w:val="2D10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806CA"/>
    <w:multiLevelType w:val="hybridMultilevel"/>
    <w:tmpl w:val="2D6A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8"/>
    <w:rsid w:val="00175C4E"/>
    <w:rsid w:val="001C41E7"/>
    <w:rsid w:val="002654AE"/>
    <w:rsid w:val="002902C3"/>
    <w:rsid w:val="002C3CA7"/>
    <w:rsid w:val="004074E7"/>
    <w:rsid w:val="005430A8"/>
    <w:rsid w:val="006849EE"/>
    <w:rsid w:val="007A16C5"/>
    <w:rsid w:val="00D13B47"/>
    <w:rsid w:val="00D97438"/>
    <w:rsid w:val="00E2297E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38"/>
    <w:pPr>
      <w:ind w:left="720"/>
      <w:contextualSpacing/>
    </w:pPr>
  </w:style>
  <w:style w:type="table" w:styleId="a4">
    <w:name w:val="Table Grid"/>
    <w:basedOn w:val="a1"/>
    <w:uiPriority w:val="59"/>
    <w:rsid w:val="00265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38"/>
    <w:pPr>
      <w:ind w:left="720"/>
      <w:contextualSpacing/>
    </w:pPr>
  </w:style>
  <w:style w:type="table" w:styleId="a4">
    <w:name w:val="Table Grid"/>
    <w:basedOn w:val="a1"/>
    <w:uiPriority w:val="59"/>
    <w:rsid w:val="00265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Evgeny</cp:lastModifiedBy>
  <cp:revision>5</cp:revision>
  <dcterms:created xsi:type="dcterms:W3CDTF">2020-10-20T18:22:00Z</dcterms:created>
  <dcterms:modified xsi:type="dcterms:W3CDTF">2020-10-21T18:33:00Z</dcterms:modified>
</cp:coreProperties>
</file>