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7A9" w:rsidRDefault="00A807A9" w:rsidP="00A807A9">
      <w:pPr>
        <w:spacing w:before="100" w:beforeAutospacing="1"/>
        <w:rPr>
          <w:b/>
          <w:bCs/>
          <w:sz w:val="28"/>
          <w:szCs w:val="28"/>
        </w:rPr>
      </w:pPr>
      <w:r>
        <w:rPr>
          <w:b/>
          <w:bCs/>
          <w:sz w:val="28"/>
          <w:szCs w:val="28"/>
        </w:rPr>
        <w:t>27.10.2020</w:t>
      </w:r>
    </w:p>
    <w:p w:rsidR="00A807A9" w:rsidRDefault="00A807A9" w:rsidP="00A807A9">
      <w:pPr>
        <w:spacing w:before="100" w:beforeAutospacing="1"/>
        <w:rPr>
          <w:b/>
          <w:bCs/>
          <w:iCs/>
          <w:sz w:val="28"/>
          <w:szCs w:val="28"/>
        </w:rPr>
      </w:pPr>
      <w:r>
        <w:rPr>
          <w:b/>
          <w:bCs/>
          <w:sz w:val="28"/>
          <w:szCs w:val="28"/>
        </w:rPr>
        <w:t>Пары   № 5</w:t>
      </w:r>
    </w:p>
    <w:p w:rsidR="00A807A9" w:rsidRDefault="00A807A9" w:rsidP="00A807A9">
      <w:pPr>
        <w:spacing w:before="100" w:beforeAutospacing="1"/>
        <w:rPr>
          <w:b/>
          <w:bCs/>
          <w:sz w:val="28"/>
          <w:szCs w:val="28"/>
        </w:rPr>
      </w:pPr>
      <w:r>
        <w:rPr>
          <w:b/>
          <w:bCs/>
          <w:sz w:val="28"/>
          <w:szCs w:val="28"/>
        </w:rPr>
        <w:t>Группа 21-К</w:t>
      </w:r>
    </w:p>
    <w:p w:rsidR="00A807A9" w:rsidRDefault="00A807A9" w:rsidP="00A807A9">
      <w:pPr>
        <w:spacing w:before="100" w:beforeAutospacing="1"/>
        <w:rPr>
          <w:b/>
          <w:bCs/>
          <w:color w:val="FF0000"/>
          <w:sz w:val="32"/>
          <w:szCs w:val="32"/>
        </w:rPr>
      </w:pPr>
      <w:r>
        <w:rPr>
          <w:b/>
          <w:bCs/>
          <w:color w:val="FF0000"/>
          <w:sz w:val="32"/>
          <w:szCs w:val="32"/>
        </w:rPr>
        <w:t>МДК 01.02. Техническое оснащение торговых организаций и охрана труда</w:t>
      </w:r>
    </w:p>
    <w:p w:rsidR="00A807A9" w:rsidRDefault="00A807A9" w:rsidP="00A807A9">
      <w:pPr>
        <w:spacing w:before="100" w:beforeAutospacing="1"/>
        <w:rPr>
          <w:b/>
          <w:bCs/>
          <w:iCs/>
          <w:color w:val="FF0000"/>
          <w:sz w:val="32"/>
          <w:szCs w:val="32"/>
        </w:rPr>
      </w:pPr>
      <w:r>
        <w:rPr>
          <w:b/>
          <w:bCs/>
          <w:color w:val="FF0000"/>
          <w:sz w:val="32"/>
          <w:szCs w:val="32"/>
        </w:rPr>
        <w:t xml:space="preserve">Преподаватель Попова А.В. </w:t>
      </w:r>
    </w:p>
    <w:p w:rsidR="00D33ECA" w:rsidRDefault="00D33ECA"/>
    <w:p w:rsidR="00A807A9" w:rsidRPr="00A807A9" w:rsidRDefault="00A807A9">
      <w:pPr>
        <w:rPr>
          <w:b/>
          <w:sz w:val="32"/>
          <w:szCs w:val="32"/>
        </w:rPr>
      </w:pPr>
      <w:r w:rsidRPr="00A807A9">
        <w:rPr>
          <w:b/>
          <w:sz w:val="32"/>
          <w:szCs w:val="32"/>
        </w:rPr>
        <w:t>Тема: Мебель для торговых организаций</w:t>
      </w:r>
    </w:p>
    <w:p w:rsidR="00A807A9" w:rsidRDefault="00A807A9">
      <w:pPr>
        <w:rPr>
          <w:sz w:val="32"/>
          <w:szCs w:val="32"/>
        </w:rPr>
      </w:pPr>
      <w:r>
        <w:rPr>
          <w:sz w:val="32"/>
          <w:szCs w:val="32"/>
        </w:rPr>
        <w:t>Вопросы:</w:t>
      </w:r>
    </w:p>
    <w:p w:rsidR="00A807A9" w:rsidRDefault="00A807A9">
      <w:pPr>
        <w:rPr>
          <w:sz w:val="32"/>
          <w:szCs w:val="32"/>
        </w:rPr>
      </w:pPr>
      <w:r>
        <w:rPr>
          <w:sz w:val="32"/>
          <w:szCs w:val="32"/>
        </w:rPr>
        <w:t>1.Назначение мебели для торговых организаций</w:t>
      </w:r>
    </w:p>
    <w:p w:rsidR="00A807A9" w:rsidRDefault="00A807A9">
      <w:pPr>
        <w:rPr>
          <w:sz w:val="32"/>
          <w:szCs w:val="32"/>
        </w:rPr>
      </w:pPr>
      <w:r>
        <w:rPr>
          <w:sz w:val="32"/>
          <w:szCs w:val="32"/>
        </w:rPr>
        <w:t>2.Классификация торговой мебели</w:t>
      </w:r>
    </w:p>
    <w:p w:rsidR="00A807A9" w:rsidRDefault="00A807A9">
      <w:pPr>
        <w:rPr>
          <w:sz w:val="32"/>
          <w:szCs w:val="32"/>
        </w:rPr>
      </w:pPr>
    </w:p>
    <w:p w:rsidR="00A807A9" w:rsidRPr="00A807A9" w:rsidRDefault="00A807A9">
      <w:pPr>
        <w:rPr>
          <w:b/>
          <w:bCs/>
          <w:i/>
          <w:sz w:val="28"/>
          <w:szCs w:val="28"/>
        </w:rPr>
      </w:pPr>
      <w:r w:rsidRPr="00A807A9">
        <w:rPr>
          <w:b/>
          <w:bCs/>
          <w:i/>
          <w:sz w:val="28"/>
          <w:szCs w:val="28"/>
        </w:rPr>
        <w:t xml:space="preserve">Задание: </w:t>
      </w:r>
    </w:p>
    <w:p w:rsidR="00A807A9" w:rsidRPr="00A807A9" w:rsidRDefault="00A807A9">
      <w:pPr>
        <w:rPr>
          <w:b/>
          <w:bCs/>
          <w:i/>
          <w:sz w:val="28"/>
          <w:szCs w:val="28"/>
        </w:rPr>
      </w:pPr>
      <w:r w:rsidRPr="00A807A9">
        <w:rPr>
          <w:b/>
          <w:bCs/>
          <w:i/>
          <w:sz w:val="28"/>
          <w:szCs w:val="28"/>
        </w:rPr>
        <w:t>Прочитать теоретический материал и написать краткий конспект в тетради.</w:t>
      </w:r>
    </w:p>
    <w:p w:rsidR="00A807A9" w:rsidRPr="00A807A9" w:rsidRDefault="00A807A9">
      <w:pPr>
        <w:rPr>
          <w:b/>
          <w:bCs/>
          <w:i/>
          <w:sz w:val="36"/>
          <w:szCs w:val="36"/>
        </w:rPr>
      </w:pPr>
      <w:r w:rsidRPr="00A807A9">
        <w:rPr>
          <w:b/>
          <w:bCs/>
          <w:i/>
          <w:sz w:val="36"/>
          <w:szCs w:val="36"/>
        </w:rPr>
        <w:t xml:space="preserve">Конспект не высылать. Проверю </w:t>
      </w:r>
      <w:proofErr w:type="spellStart"/>
      <w:r w:rsidRPr="00A807A9">
        <w:rPr>
          <w:b/>
          <w:bCs/>
          <w:i/>
          <w:sz w:val="36"/>
          <w:szCs w:val="36"/>
        </w:rPr>
        <w:t>аудиторно</w:t>
      </w:r>
      <w:proofErr w:type="spellEnd"/>
      <w:r w:rsidRPr="00A807A9">
        <w:rPr>
          <w:b/>
          <w:bCs/>
          <w:i/>
          <w:sz w:val="36"/>
          <w:szCs w:val="36"/>
        </w:rPr>
        <w:t>.</w:t>
      </w:r>
    </w:p>
    <w:p w:rsidR="00A807A9" w:rsidRDefault="00A807A9">
      <w:pPr>
        <w:rPr>
          <w:b/>
          <w:bCs/>
        </w:rPr>
      </w:pPr>
    </w:p>
    <w:p w:rsidR="00A807A9" w:rsidRDefault="00A807A9">
      <w:pPr>
        <w:rPr>
          <w:b/>
          <w:bCs/>
        </w:rPr>
      </w:pPr>
    </w:p>
    <w:p w:rsidR="00A807A9" w:rsidRDefault="00A807A9">
      <w:pPr>
        <w:rPr>
          <w:b/>
          <w:bCs/>
        </w:rPr>
      </w:pPr>
    </w:p>
    <w:p w:rsidR="00A807A9" w:rsidRDefault="00A807A9">
      <w:r>
        <w:rPr>
          <w:b/>
          <w:bCs/>
        </w:rPr>
        <w:t>Мебель</w:t>
      </w:r>
      <w:r>
        <w:t xml:space="preserve"> </w:t>
      </w:r>
      <w:r>
        <w:rPr>
          <w:b/>
          <w:bCs/>
        </w:rPr>
        <w:t>для</w:t>
      </w:r>
      <w:r>
        <w:t xml:space="preserve"> </w:t>
      </w:r>
      <w:r>
        <w:rPr>
          <w:b/>
          <w:bCs/>
        </w:rPr>
        <w:t>торговых</w:t>
      </w:r>
      <w:r>
        <w:t xml:space="preserve"> </w:t>
      </w:r>
      <w:r>
        <w:rPr>
          <w:b/>
          <w:bCs/>
        </w:rPr>
        <w:t>предприятий</w:t>
      </w:r>
      <w:r>
        <w:t xml:space="preserve"> играет важную роль в </w:t>
      </w:r>
      <w:r>
        <w:rPr>
          <w:b/>
          <w:bCs/>
        </w:rPr>
        <w:t>организации</w:t>
      </w:r>
      <w:r>
        <w:t xml:space="preserve"> </w:t>
      </w:r>
      <w:r>
        <w:rPr>
          <w:b/>
          <w:bCs/>
        </w:rPr>
        <w:t>торгово</w:t>
      </w:r>
      <w:r>
        <w:t>-технологического процесса в магазине. Она широко применяется при выполнении различных операций, связанных с приемкой, хранением и выставкой-продажей товаров.</w:t>
      </w:r>
    </w:p>
    <w:p w:rsidR="00A807A9" w:rsidRDefault="00A807A9">
      <w:r>
        <w:t xml:space="preserve">           Торгово-оперативный процесс в магазине состоит из последовательных операций: приемка товаров, хранение, подготовка к продаже, выкладка, показ, продажа, расчет и др. Для выполнения этих операций все помещения магазина оснащают определенными наборами мебели, соответственно для торгового зала и подсобных помещений. Очень важно правильно выбрать тип мебели для каждого конкретного магазина, определить ее количество, так как от этого зависят рациональная организация торгового процесса, повышение производительности труда работников торговли, наиболее полное использование торговой площади магазина, размер рабочего запаса товаров в торговом зале, качество обслуживания покупателей, а также интерьер торгового зала. При выборе мебели для оснащения магазина учитывают способ обслуживания покупателей, особенности продаж и хранение конкретных групп товаров, объем их продажи, частоту пополнения запасов.</w:t>
      </w:r>
    </w:p>
    <w:p w:rsidR="00A807A9" w:rsidRPr="00A807A9" w:rsidRDefault="00A807A9" w:rsidP="00A807A9">
      <w:pPr>
        <w:pStyle w:val="a3"/>
        <w:rPr>
          <w:b/>
          <w:sz w:val="32"/>
          <w:szCs w:val="32"/>
        </w:rPr>
      </w:pPr>
      <w:r w:rsidRPr="00A807A9">
        <w:rPr>
          <w:b/>
          <w:sz w:val="32"/>
          <w:szCs w:val="32"/>
        </w:rPr>
        <w:t xml:space="preserve">Мебель для предприятий торговли классифицируют: </w:t>
      </w:r>
    </w:p>
    <w:p w:rsidR="00A807A9" w:rsidRDefault="00A807A9" w:rsidP="00A807A9">
      <w:pPr>
        <w:numPr>
          <w:ilvl w:val="0"/>
          <w:numId w:val="1"/>
        </w:numPr>
        <w:spacing w:before="100" w:beforeAutospacing="1" w:after="100" w:afterAutospacing="1"/>
      </w:pPr>
      <w:r>
        <w:t>1. по месту использования - для торговых залов (для продажи товаров), подсобных помещений (для приемки, хранения и подготовки к продаже);</w:t>
      </w:r>
    </w:p>
    <w:p w:rsidR="00A807A9" w:rsidRDefault="00A807A9" w:rsidP="00A807A9">
      <w:pPr>
        <w:numPr>
          <w:ilvl w:val="0"/>
          <w:numId w:val="1"/>
        </w:numPr>
        <w:spacing w:before="100" w:beforeAutospacing="1" w:after="100" w:afterAutospacing="1"/>
      </w:pPr>
      <w:r>
        <w:t xml:space="preserve">2. </w:t>
      </w:r>
      <w:proofErr w:type="gramStart"/>
      <w:r>
        <w:t xml:space="preserve">Назначению - для выкладки и продажи товаров (горки </w:t>
      </w:r>
      <w:proofErr w:type="spellStart"/>
      <w:r>
        <w:t>пристенные</w:t>
      </w:r>
      <w:proofErr w:type="spellEnd"/>
      <w:r>
        <w:t xml:space="preserve"> и островные, прилавки), для показа (витрины), для перевозки и продажи (контейнеры), для хранения (стеллажи и подтоварники), для подготовки товаров (столы для фасовки), для расчетов с покупателями (кассовые кабины, кабины контроллеров-кассиров), </w:t>
      </w:r>
      <w:r>
        <w:lastRenderedPageBreak/>
        <w:t>для создания удобств для покупателей (столы для упаковки и укладывания товаров в сумки, устройства для хранения сумок покупателей);</w:t>
      </w:r>
      <w:proofErr w:type="gramEnd"/>
    </w:p>
    <w:p w:rsidR="00A807A9" w:rsidRDefault="00A807A9" w:rsidP="00A807A9">
      <w:pPr>
        <w:numPr>
          <w:ilvl w:val="0"/>
          <w:numId w:val="1"/>
        </w:numPr>
        <w:spacing w:before="100" w:beforeAutospacing="1" w:after="100" w:afterAutospacing="1"/>
      </w:pPr>
      <w:r>
        <w:t xml:space="preserve">3. способу установки - </w:t>
      </w:r>
      <w:proofErr w:type="spellStart"/>
      <w:r>
        <w:t>пристенная</w:t>
      </w:r>
      <w:proofErr w:type="spellEnd"/>
      <w:r>
        <w:t xml:space="preserve"> (устанавливается вдоль стен торгового зала, по его периметру), островная (устанавливается в центре зала), навесная (крепится на стенах торгового зала), встроенная (монтируется в углубление стен);</w:t>
      </w:r>
    </w:p>
    <w:p w:rsidR="00A807A9" w:rsidRDefault="00A807A9" w:rsidP="00A807A9">
      <w:pPr>
        <w:numPr>
          <w:ilvl w:val="0"/>
          <w:numId w:val="1"/>
        </w:numPr>
        <w:spacing w:before="100" w:beforeAutospacing="1" w:after="100" w:afterAutospacing="1"/>
      </w:pPr>
      <w:r>
        <w:t>4. товарному профилю - специализированное оборудование (для продажи конкретного вида товаров: хлеба, овощей, живой рыбы и т.п.) и универсальные (для продажи любых видов товаров);</w:t>
      </w:r>
    </w:p>
    <w:p w:rsidR="00A807A9" w:rsidRDefault="00A807A9" w:rsidP="00A807A9">
      <w:pPr>
        <w:numPr>
          <w:ilvl w:val="0"/>
          <w:numId w:val="1"/>
        </w:numPr>
        <w:spacing w:before="100" w:beforeAutospacing="1" w:after="100" w:afterAutospacing="1"/>
      </w:pPr>
      <w:r>
        <w:t>5. методу продажи - для магазинов самообслуживания или для магазинов, использующих традиционный метод продажи;</w:t>
      </w:r>
    </w:p>
    <w:p w:rsidR="00A807A9" w:rsidRDefault="00A807A9" w:rsidP="00A807A9">
      <w:pPr>
        <w:numPr>
          <w:ilvl w:val="0"/>
          <w:numId w:val="1"/>
        </w:numPr>
        <w:spacing w:before="100" w:beforeAutospacing="1" w:after="100" w:afterAutospacing="1"/>
      </w:pPr>
      <w:r>
        <w:t>6. конструкции - неразборная и сборно-разборная.</w:t>
      </w:r>
    </w:p>
    <w:p w:rsidR="00A807A9" w:rsidRDefault="00A807A9" w:rsidP="00A807A9">
      <w:pPr>
        <w:pStyle w:val="a3"/>
      </w:pPr>
      <w:r>
        <w:t xml:space="preserve">Важным условием эффективной работы магазинов и мелкорозничной сети является оснащение их оборудованием. От его выбора зависят ассортимент товаров, сохранность их качества, удобство работы персонала, </w:t>
      </w:r>
      <w:proofErr w:type="gramStart"/>
      <w:r>
        <w:t>а</w:t>
      </w:r>
      <w:proofErr w:type="gramEnd"/>
      <w:r>
        <w:t xml:space="preserve"> следовательно, и культура обслуживания покупателей.</w:t>
      </w:r>
    </w:p>
    <w:p w:rsidR="00A807A9" w:rsidRDefault="00A807A9" w:rsidP="00A807A9">
      <w:pPr>
        <w:pStyle w:val="a3"/>
      </w:pPr>
      <w:r>
        <w:t>Каждое мелкорозничное предприятие должно иметь соответствующие инвентарь и оборудование, а торгующее скоропортящимися продуктами</w:t>
      </w:r>
      <w:proofErr w:type="gramStart"/>
      <w:r>
        <w:t xml:space="preserve"> -- </w:t>
      </w:r>
      <w:proofErr w:type="gramEnd"/>
      <w:r>
        <w:t>средства охлаждения.</w:t>
      </w:r>
    </w:p>
    <w:p w:rsidR="00A807A9" w:rsidRDefault="00A807A9" w:rsidP="00A807A9">
      <w:pPr>
        <w:pStyle w:val="a3"/>
      </w:pPr>
      <w:r>
        <w:t xml:space="preserve">Мебель играет важную роль в рациональной организации торгово-технологического процесса. Она используется при выполнении различных операций, связанных с приемкой, хранением и продажей товаров, и должна отвечать эксплуатационно-техническим, </w:t>
      </w:r>
      <w:proofErr w:type="spellStart"/>
      <w:r>
        <w:t>эргонометрическим</w:t>
      </w:r>
      <w:proofErr w:type="spellEnd"/>
      <w:r>
        <w:t>, экономическим, эстетическим, санитарно-гигиеническим требованиям.</w:t>
      </w:r>
    </w:p>
    <w:p w:rsidR="00A807A9" w:rsidRDefault="00A807A9" w:rsidP="00A807A9">
      <w:pPr>
        <w:pStyle w:val="a3"/>
      </w:pPr>
      <w:r>
        <w:t>Эксплуатационно-технические требования предусматривают наряду с удобством мебели для покупателей и продавцов обеспечение наглядной выкладки товаров и достаточной емкости. Торговая мебель должна быть прочной и устойчивой, обеспечивать надежность соединительных деталей и узлов.</w:t>
      </w:r>
    </w:p>
    <w:p w:rsidR="00A807A9" w:rsidRPr="00A807A9" w:rsidRDefault="00A807A9">
      <w:pPr>
        <w:rPr>
          <w:sz w:val="32"/>
          <w:szCs w:val="32"/>
        </w:rPr>
      </w:pPr>
    </w:p>
    <w:sectPr w:rsidR="00A807A9" w:rsidRPr="00A807A9" w:rsidSect="00D33E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4D1F72"/>
    <w:multiLevelType w:val="multilevel"/>
    <w:tmpl w:val="B9C6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807A9"/>
    <w:rsid w:val="00A807A9"/>
    <w:rsid w:val="00B77A5A"/>
    <w:rsid w:val="00D33E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7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07A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294365627">
      <w:bodyDiv w:val="1"/>
      <w:marLeft w:val="0"/>
      <w:marRight w:val="0"/>
      <w:marTop w:val="0"/>
      <w:marBottom w:val="0"/>
      <w:divBdr>
        <w:top w:val="none" w:sz="0" w:space="0" w:color="auto"/>
        <w:left w:val="none" w:sz="0" w:space="0" w:color="auto"/>
        <w:bottom w:val="none" w:sz="0" w:space="0" w:color="auto"/>
        <w:right w:val="none" w:sz="0" w:space="0" w:color="auto"/>
      </w:divBdr>
    </w:div>
    <w:div w:id="192429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556</Words>
  <Characters>3174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2020-10-27T04:15:00Z</dcterms:created>
  <dcterms:modified xsi:type="dcterms:W3CDTF">2020-10-27T04:43:00Z</dcterms:modified>
</cp:coreProperties>
</file>