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4" w:rsidRPr="004D4FA4" w:rsidRDefault="004D4FA4" w:rsidP="004D4FA4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>2</w:t>
      </w:r>
      <w:r w:rsidR="00F747EA">
        <w:rPr>
          <w:rFonts w:ascii="Times New Roman" w:eastAsia="Calibri" w:hAnsi="Times New Roman" w:cs="Times New Roman"/>
          <w:sz w:val="28"/>
        </w:rPr>
        <w:t>8</w:t>
      </w:r>
      <w:r w:rsidRPr="004D4FA4">
        <w:rPr>
          <w:rFonts w:ascii="Times New Roman" w:eastAsia="Calibri" w:hAnsi="Times New Roman" w:cs="Times New Roman"/>
          <w:sz w:val="28"/>
        </w:rPr>
        <w:t>.10.2020</w:t>
      </w:r>
    </w:p>
    <w:p w:rsidR="004D4FA4" w:rsidRPr="004D4FA4" w:rsidRDefault="004D4FA4" w:rsidP="004D4FA4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>Тема «Трофическая структура популяции»</w:t>
      </w:r>
    </w:p>
    <w:p w:rsidR="004D4FA4" w:rsidRPr="004D4FA4" w:rsidRDefault="004D4FA4" w:rsidP="004D4FA4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>Задание:</w:t>
      </w:r>
    </w:p>
    <w:p w:rsidR="004D4FA4" w:rsidRPr="004D4FA4" w:rsidRDefault="004D4FA4" w:rsidP="004D4FA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>Прочитать теоретический материал.</w:t>
      </w:r>
    </w:p>
    <w:p w:rsidR="004D4FA4" w:rsidRPr="004D4FA4" w:rsidRDefault="004D4FA4" w:rsidP="004D4FA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 xml:space="preserve">Выписать в тетрадь основные понятия: трофическая структура, продуценты, </w:t>
      </w:r>
      <w:proofErr w:type="spellStart"/>
      <w:r w:rsidRPr="004D4FA4">
        <w:rPr>
          <w:rFonts w:ascii="Times New Roman" w:eastAsia="Calibri" w:hAnsi="Times New Roman" w:cs="Times New Roman"/>
          <w:sz w:val="28"/>
        </w:rPr>
        <w:t>консументы</w:t>
      </w:r>
      <w:proofErr w:type="spellEnd"/>
      <w:r w:rsidRPr="004D4FA4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D4FA4">
        <w:rPr>
          <w:rFonts w:ascii="Times New Roman" w:eastAsia="Calibri" w:hAnsi="Times New Roman" w:cs="Times New Roman"/>
          <w:sz w:val="28"/>
        </w:rPr>
        <w:t>редуценты</w:t>
      </w:r>
      <w:proofErr w:type="spellEnd"/>
      <w:r w:rsidRPr="004D4FA4">
        <w:rPr>
          <w:rFonts w:ascii="Times New Roman" w:eastAsia="Calibri" w:hAnsi="Times New Roman" w:cs="Times New Roman"/>
          <w:sz w:val="28"/>
        </w:rPr>
        <w:t>, деструкторы.</w:t>
      </w:r>
    </w:p>
    <w:p w:rsidR="004D4FA4" w:rsidRPr="004D4FA4" w:rsidRDefault="004D4FA4" w:rsidP="004D4FA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 xml:space="preserve">Привести примеры животных </w:t>
      </w:r>
      <w:proofErr w:type="gramStart"/>
      <w:r w:rsidRPr="004D4FA4">
        <w:rPr>
          <w:rFonts w:ascii="Times New Roman" w:eastAsia="Calibri" w:hAnsi="Times New Roman" w:cs="Times New Roman"/>
          <w:sz w:val="28"/>
        </w:rPr>
        <w:t>из каждой группе</w:t>
      </w:r>
      <w:proofErr w:type="gramEnd"/>
      <w:r w:rsidRPr="004D4FA4">
        <w:rPr>
          <w:rFonts w:ascii="Times New Roman" w:eastAsia="Calibri" w:hAnsi="Times New Roman" w:cs="Times New Roman"/>
          <w:sz w:val="28"/>
        </w:rPr>
        <w:t>.</w:t>
      </w:r>
    </w:p>
    <w:p w:rsidR="004D4FA4" w:rsidRPr="004D4FA4" w:rsidRDefault="004D4FA4" w:rsidP="004D4FA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D4FA4">
        <w:rPr>
          <w:rFonts w:ascii="Times New Roman" w:eastAsia="Calibri" w:hAnsi="Times New Roman" w:cs="Times New Roman"/>
          <w:sz w:val="28"/>
        </w:rPr>
        <w:t>Показать пищевую цепочку.</w:t>
      </w:r>
    </w:p>
    <w:p w:rsidR="004D4FA4" w:rsidRPr="004D4FA4" w:rsidRDefault="004D4FA4" w:rsidP="00E24018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4D4FA4">
        <w:rPr>
          <w:rFonts w:ascii="Times New Roman" w:eastAsia="Calibri" w:hAnsi="Times New Roman" w:cs="Times New Roman"/>
          <w:sz w:val="28"/>
        </w:rPr>
        <w:t xml:space="preserve">Выполняем задание в тетради! Не забываем подписывать свою фамилию на каждом листе конспекта! Качественные </w:t>
      </w:r>
      <w:proofErr w:type="spellStart"/>
      <w:r w:rsidRPr="004D4FA4">
        <w:rPr>
          <w:rFonts w:ascii="Times New Roman" w:eastAsia="Calibri" w:hAnsi="Times New Roman" w:cs="Times New Roman"/>
          <w:sz w:val="28"/>
        </w:rPr>
        <w:t>скрины</w:t>
      </w:r>
      <w:proofErr w:type="spellEnd"/>
      <w:r w:rsidRPr="004D4FA4">
        <w:rPr>
          <w:rFonts w:ascii="Times New Roman" w:eastAsia="Calibri" w:hAnsi="Times New Roman" w:cs="Times New Roman"/>
          <w:sz w:val="28"/>
        </w:rPr>
        <w:t xml:space="preserve"> высылаем на почту </w:t>
      </w:r>
      <w:hyperlink r:id="rId5" w:history="1">
        <w:r w:rsidRPr="004D4FA4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olgadivel</w:t>
        </w:r>
        <w:r w:rsidRPr="004D4FA4">
          <w:rPr>
            <w:rFonts w:ascii="Times New Roman" w:eastAsia="Calibri" w:hAnsi="Times New Roman" w:cs="Times New Roman"/>
            <w:color w:val="0000FF"/>
            <w:sz w:val="28"/>
            <w:u w:val="single"/>
          </w:rPr>
          <w:t>@</w:t>
        </w:r>
        <w:r w:rsidRPr="004D4FA4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mail</w:t>
        </w:r>
        <w:r w:rsidRPr="004D4FA4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r w:rsidRPr="004D4FA4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4D4FA4">
        <w:rPr>
          <w:rFonts w:ascii="Times New Roman" w:eastAsia="Calibri" w:hAnsi="Times New Roman" w:cs="Times New Roman"/>
          <w:sz w:val="28"/>
        </w:rPr>
        <w:t xml:space="preserve">  в день,  когда урок стоит по расписанию!</w:t>
      </w:r>
    </w:p>
    <w:p w:rsidR="004D4FA4" w:rsidRPr="004D4FA4" w:rsidRDefault="004D4FA4" w:rsidP="004D4FA4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u w:val="single"/>
        </w:rPr>
      </w:pPr>
      <w:r w:rsidRPr="004D4FA4">
        <w:rPr>
          <w:rFonts w:ascii="Times New Roman" w:eastAsia="Calibri" w:hAnsi="Times New Roman" w:cs="Times New Roman"/>
          <w:sz w:val="28"/>
          <w:u w:val="single"/>
        </w:rPr>
        <w:t>Теоретический материал</w:t>
      </w:r>
    </w:p>
    <w:p w:rsidR="004D4FA4" w:rsidRPr="004D4FA4" w:rsidRDefault="004D4FA4" w:rsidP="004D4FA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Трофическая структура экосистемы —</w:t>
      </w: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 организация экосистемы, основанная на пищевых взаимоотношениях популяций.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Когда имеют в виду трофическую роль, которую играет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биота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в экосистеме, то в ней выделяют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автотрофив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- продуцентов (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фотосинтетики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хемосинтетики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), гетеротрофов-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макроконсументив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(главным образом животные) 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микроконсументив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или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редуцентов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(преимущественно бактерии, актиномицеты, грибы).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Консументы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, непосредственно питаются продуцентами или продуктами их распада, образуют второй трофический уровень экосистемы. Третий трофический уровень возникает, когда в экосистеме присутствуют популяции животных, которые живут за счет второго трофического уровня и т. Д. Организмы второго, третьего и последующих трофических уровней соответственно называются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консументами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первого, второго и последующих порядков.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Путь, которым органическое вещество продуцентов перемещается с одного трофического уровня на другой, называется пищевой цепи. Совокупность пищевых цепей в экосистеме образует ее пищевую (трофическую) сеть.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В пищевой сети различают цепи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выедания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и разложения. Первые состоят на основе голозойного питания, когда животные используют в пищу или живые организмы — пастбищные цепи, или продукты их разрушения — детрит —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детритного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цепи. Цепи разложения образуются в результате жизнедеятельности бактерий, грибов и других микроорганизмов, минерализуются органические вещества. Своеобразные цепи питания возникают на основе осмотического питания растворенными органическими веществами, свойственного многим беспозвоночным и </w:t>
      </w: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lastRenderedPageBreak/>
        <w:t xml:space="preserve">позвоночным животным рыбам включительно, гетеротрофам, а также ряда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фототрофов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с большей или меньшей степенью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гетеротрофность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Соотношение мощности разных цепей питания в экосистеме хорошо отражает особенности ее структурно-функционального вида. В трофической сети сообществ, </w:t>
      </w:r>
      <w:proofErr w:type="gram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например</w:t>
      </w:r>
      <w:proofErr w:type="gram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олиготрофных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водоемов, преобладают пастбищные цепи: микроорганизмов мало и цепи разложения выражены слабо. С повышением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трофности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вод все больше абсолютное и относительное значение приобретают цепи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детритного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редуцентни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(разложение). Последние становятся почти единственными в биоценозах, существующих в условиях резкого дефицита кислорода и большого количества мертвого органического вещества.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С переходом от одного трофического уровня к следующему численность и общая биомасса особей нередко снижаются, ведь на каждой ступени трансформации органического вещества происходит ее потеря. В результате образуются так называемые пирамида чисел и пирамида биомасс, характеризующие степень уменьшения количества организмов с переходом от одного трофического уровня к другому. Так как микроорганизмы при данной биомассе обычно создают больше органического вещества, чем вместе с ними существующие большие, то не всегда пирамида биомасс закономерно сужается к вершине. Например, при относительно низкой биомассе водоросли могут образовывать такое количество органического вещества, за счет которого может существовать популяция животных с большей суммарной биомассой. Подобные нарушения исключаются, если сравнение вести по энергетическому принципу. Энергия, трансформирована в первом энергетическом уровне, всегда будет больше, чем на другом; еще меньше она окажется на третьем и последующих уровнях.</w:t>
      </w:r>
    </w:p>
    <w:p w:rsidR="004D4FA4" w:rsidRPr="004D4FA4" w:rsidRDefault="004D4FA4" w:rsidP="004D4FA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Характеристикой трофической структуры экосистемы может быть соотношение в ней количества организмов разных трофических уровней, соотношение форм с различными типами питания, число трофических связей и т. Д. Пищевая структура наиболее простая,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роль. Наиболее сложная трофическая структура экосистем, в которых формы с различными типами питания многочисленны и представлены подобной количеством особей.</w:t>
      </w:r>
    </w:p>
    <w:p w:rsidR="004D4FA4" w:rsidRPr="004D4FA4" w:rsidRDefault="004D4FA4" w:rsidP="004D4FA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Количественную оценку сложности трофической структуры экосистем можно дать в единицах информации, в частности применительно к разнообразию цепей и типов питания.</w:t>
      </w:r>
    </w:p>
    <w:p w:rsidR="004D4FA4" w:rsidRPr="004D4FA4" w:rsidRDefault="004D4FA4" w:rsidP="004D4FA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В первом случае трофическая структура будет тем сложнее (разнообразнее), чем больше в экосистеме трофических уровней и чем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>подибниша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t xml:space="preserve"> количество организмов, принадлежащих к каждому из них.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  <w:lastRenderedPageBreak/>
        <w:t xml:space="preserve">Во втором случае разнообразие экосистемы окажется прямой функцией числа способов </w:t>
      </w:r>
      <w:r w:rsidRPr="004D4FA4">
        <w:rPr>
          <w:rFonts w:ascii="Times New Roman" w:eastAsia="Times New Roman" w:hAnsi="Times New Roman" w:cs="Times New Roman"/>
          <w:color w:val="2C2F34"/>
          <w:sz w:val="28"/>
          <w:szCs w:val="23"/>
          <w:lang w:eastAsia="ru-RU"/>
        </w:rPr>
        <w:t xml:space="preserve">питания и степени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8"/>
          <w:szCs w:val="23"/>
          <w:lang w:eastAsia="ru-RU"/>
        </w:rPr>
        <w:t>ривнопредставленности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8"/>
          <w:szCs w:val="23"/>
          <w:lang w:eastAsia="ru-RU"/>
        </w:rPr>
        <w:t xml:space="preserve"> организмов с различными типами питания.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 xml:space="preserve">На ряде примеров установлено, что чем выше биомасса экосистемы (т.е. чем больше пищи в биотопе), тем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однообразнее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 xml:space="preserve"> ее пищевая структура. По мере продвижения в тропики уменьшается количество пищи, биомасса экосистем падает и одновременно повышается трофическая разнообразие. Прежде всего экосистемам высоких широт присуща не такая разветвленная пищевая сеть, как в тропической зоне, причем отдельные пищевые цепи крайне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неравнопотужни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 xml:space="preserve">. Кроме этого пищевые цепи в тропиках обычно значительно длиннее, нередко образованные четырьмя-пятью звеньями, в то время как для высоких широт характерно 3-4-членные цепи. Наконец, способы питания животных в тропиках более разнообразны, чем в высоких широтах. Заметно упрощается трофическая структура водных экосистем с повышением </w:t>
      </w:r>
      <w:proofErr w:type="spellStart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кормности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 xml:space="preserve"> водоемов. Подобная картина наблюдается и в случае резкого обеднения фауны, вызывается крайними условиями существования. Например, в пересоленных водоемах, где в массовых количествах обитают только жгутиковые </w:t>
      </w:r>
      <w:proofErr w:type="spellStart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>Dunaliella</w:t>
      </w:r>
      <w:proofErr w:type="spellEnd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>salina</w:t>
      </w:r>
      <w:proofErr w:type="spellEnd"/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 и их потребитель рачок </w:t>
      </w:r>
      <w:proofErr w:type="spellStart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>Artemia</w:t>
      </w:r>
      <w:proofErr w:type="spellEnd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>salina</w:t>
      </w:r>
      <w:proofErr w:type="spellEnd"/>
      <w:r w:rsidRPr="004D4FA4">
        <w:rPr>
          <w:rFonts w:ascii="Times New Roman" w:eastAsia="Times New Roman" w:hAnsi="Times New Roman" w:cs="Times New Roman"/>
          <w:i/>
          <w:iCs/>
          <w:color w:val="2C2F34"/>
          <w:sz w:val="24"/>
          <w:szCs w:val="23"/>
          <w:bdr w:val="none" w:sz="0" w:space="0" w:color="auto" w:frame="1"/>
          <w:lang w:eastAsia="ru-RU"/>
        </w:rPr>
        <w:t>,</w:t>
      </w:r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 информация трофической структуры приближается к 0.</w:t>
      </w:r>
    </w:p>
    <w:p w:rsidR="004D4FA4" w:rsidRPr="004D4FA4" w:rsidRDefault="004D4FA4" w:rsidP="004D4FA4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</w:pPr>
      <w:r w:rsidRPr="004D4FA4">
        <w:rPr>
          <w:rFonts w:ascii="Times New Roman" w:eastAsia="Times New Roman" w:hAnsi="Times New Roman" w:cs="Times New Roman"/>
          <w:color w:val="2C2F34"/>
          <w:sz w:val="24"/>
          <w:szCs w:val="23"/>
          <w:lang w:eastAsia="ru-RU"/>
        </w:rPr>
        <w:t>Чем сбалансированы экосистемы, тем сложнее их трофическая структура.</w:t>
      </w:r>
    </w:p>
    <w:p w:rsidR="004D4FA4" w:rsidRPr="004D4FA4" w:rsidRDefault="004D4FA4" w:rsidP="004D4FA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4D4FA4" w:rsidRPr="004D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C09"/>
    <w:multiLevelType w:val="hybridMultilevel"/>
    <w:tmpl w:val="2246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00C9"/>
    <w:multiLevelType w:val="hybridMultilevel"/>
    <w:tmpl w:val="3316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0E"/>
    <w:rsid w:val="004D4FA4"/>
    <w:rsid w:val="0093141F"/>
    <w:rsid w:val="00A4630E"/>
    <w:rsid w:val="00E24018"/>
    <w:rsid w:val="00F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E3B8"/>
  <w15:chartTrackingRefBased/>
  <w15:docId w15:val="{D8C938CA-8691-401B-BBD4-6F74AE4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div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5090</Characters>
  <Application>Microsoft Office Word</Application>
  <DocSecurity>0</DocSecurity>
  <Lines>42</Lines>
  <Paragraphs>11</Paragraphs>
  <ScaleCrop>false</ScaleCrop>
  <Company>diakov.net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2020-10-28T05:24:00Z</dcterms:created>
  <dcterms:modified xsi:type="dcterms:W3CDTF">2020-10-28T05:30:00Z</dcterms:modified>
</cp:coreProperties>
</file>