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86367C">
        <w:rPr>
          <w:rFonts w:ascii="Times New Roman" w:hAnsi="Times New Roman" w:cs="Times New Roman"/>
          <w:b/>
          <w:sz w:val="28"/>
        </w:rPr>
        <w:t>Изменения на политической карте мира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B34800">
      <w:hyperlink r:id="rId5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86367C" w:rsidRDefault="0086367C" w:rsidP="0086367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Практическая работа №</w:t>
      </w:r>
      <w:r w:rsidR="00952DBD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952DBD" w:rsidRDefault="00952DBD" w:rsidP="00952DBD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9914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Тема:  Хрущевская</w:t>
      </w:r>
      <w:proofErr w:type="gramEnd"/>
      <w:r w:rsidRPr="009914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«оттепель».</w:t>
      </w:r>
    </w:p>
    <w:p w:rsidR="00952DBD" w:rsidRPr="005E1CE2" w:rsidRDefault="00952DBD" w:rsidP="00952DB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Начальной точкой «хрущёвской оттепели» послужила смерть Сталина в 1953 году. С укреплением у власти Хрущёва «оттепель» стала ассоциироваться с осуждением культа личности Сталина. На XX съезде КПСС в 1956 году Н. С. Хрущёв произнёс речь, в которой были подвергнуты критике культ личности Сталина и сталинские репрессии, а во внешней политике СССР был провозглашён курс на «мирное сосуществование» с капиталистическим миром.</w:t>
      </w:r>
    </w:p>
    <w:p w:rsidR="00952DBD" w:rsidRPr="005E1CE2" w:rsidRDefault="00952DBD" w:rsidP="00952DB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 время периода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десталинизации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заметно ослабла цензура, прежде всего в литературе, кино и других видах искусства, где стало возможным более открытое освещение действительности. Главной платформой сторонников «оттепели» стал литературный журнал «Новый мир». Некоторые произведения этого периода получили известность и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зарубежом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том числе роман Владимира Дудинцева «Не хлебом единым» и повесть Александра Солженицына «Один день Ивана Денисовича». Другими значимыми представителями периода оттепели были писатели и поэты Виктор Астафьев, Владимир Тендряков, Белла Ахмадулина, Роберт Рождественский, Андрей Вознесенский, Евгений Евтушенко.</w:t>
      </w:r>
    </w:p>
    <w:p w:rsidR="00952DBD" w:rsidRPr="005E1CE2" w:rsidRDefault="00952DBD" w:rsidP="00952DB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Многие политические заключённые в СССР и странах социалистического лагеря были выпущены на свободу и реабилитированы. Было разрешено возвращение на родину большинству народов, депортированных в 1930-е — 1940-е гг. На родину были отправлены десятки тысяч немецких и японских военнопленных. Была достигнута договорённость о государственном нейтралитете Австрии и выводе из нее всех оккупационных войск.</w:t>
      </w:r>
    </w:p>
    <w:p w:rsidR="00952DBD" w:rsidRPr="005E1CE2" w:rsidRDefault="00952DBD" w:rsidP="00952DB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Важным событием осени 1957 года стал запуск 4 октября первого искусственного спутника Земли. Началась "космическая эра". Кульминацией был день 12 апреля 1961 г.: впервые человек совершил орбитальный полет вокруг Земли. Это был Юрий Гагарин.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Первые космические успехи явились результатом деятельности блестящей группы ученых, возглавляемых академиком Королевым. Он и подал идею опередить американцев в запуске спутника. Хрущев горячо </w:t>
      </w:r>
      <w:proofErr w:type="gram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поддержал 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Королева</w:t>
      </w:r>
      <w:proofErr w:type="gram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Успех имел огромный политический и пропагандистский резонанс в мире.</w:t>
      </w:r>
    </w:p>
    <w:p w:rsidR="00952DBD" w:rsidRPr="005E1CE2" w:rsidRDefault="00952DBD" w:rsidP="00952DB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Период оттепели продлился недолго. Уже с подавлением Венгерского восстания 1956 года проявились чёткие границы политики открытости. Партийное руководство было напугано тем, что либерализация режима в Венгрии привела к открытым антикоммунистическим выступлениям и насилию, соответственно, либерализация режима в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6" w:history="1">
        <w:r w:rsidRPr="005E1CE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СССР</w:t>
        </w:r>
      </w:hyperlink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 привести к тем же последствиям. В 1953 г произошли массовые антикоммунистические выступления в ГДР, а в 1956 г. в Польше.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марте 1956 г. было разогнано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просталинское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выступление грузинской молодежи в Тбилиси.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1958 г. были подавлены массовые волнения в Грозном. В 1960-е годы николаевские докеры во время перебоев со снабжением хлебом отказались отгружать зерно на Кубу. Летом 1962 года с прямой санкции Хрущёва было жестоко, с применением оружия подавлено выступление рабочих в Новочеркасске.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феврале 1964 года был арестован Иосиф Бродский, 13 марта 1964 года на втором заседании суда в Ленинграде Бродский был приговорён к максимально возможному по указу о «тунеядстве» наказанию — пяти годам принудительного труда в отдалённой местности и сослан в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Коношский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 Архангельской области. Суд над поэтом стал одним из факторов, приведших к возникновению правозащитного движения в СССР и к усилению внимания за рубежом к ситуации с правами человека в СССР.</w:t>
      </w:r>
    </w:p>
    <w:p w:rsidR="00952DBD" w:rsidRPr="005E1CE2" w:rsidRDefault="00952DBD" w:rsidP="00952DB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1956 г. началась активизация антирелигиозной борьбы. Секретное постановление ЦК КПСС «О записке отдела пропаганды и агитации ЦК КПСС по союзным республикам „О недостатках 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аучно-атеистической пропаганды“ 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4 октября 1958 года обязывало партийные, комсомольские и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7" w:history="1">
        <w:r w:rsidRPr="005E1CE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общественные организации</w:t>
        </w:r>
      </w:hyperlink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развернуть пропагандистское наступление на «религиозные пережитки»; государственным учреждениям предписывалось осуществить мероприятия административного характера, направленные на ужесточение условий существования религиозных общин. 16 октября 1958 года Совет Министров СССР принял Постановления «О монастырях в СССР» и «О повышении налогов на доходы епархиальных предприятий и монастырей».</w:t>
      </w:r>
    </w:p>
    <w:p w:rsidR="00952DBD" w:rsidRPr="005E1CE2" w:rsidRDefault="00952DBD" w:rsidP="00952DB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1957-1958 годах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Н.С.Хрущёвым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было проведено три реформы. Они касались промышленности, сельского хозяйства и </w:t>
      </w:r>
      <w:proofErr w:type="gram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системы 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</w:t>
      </w:r>
      <w:proofErr w:type="gram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Никита 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Сергеевич</w:t>
      </w:r>
      <w:proofErr w:type="gram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стремился к децентрализации управления промышленностью. Дело в том, что с каждым годом становилось все труднее управлять предприятиями, находящимися на периферии. Было решено, что промышленные предприятия должны управляться не министерствами, а местными органами совнархозами.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Н.С.Хрущёв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надеялся таким образом рационально использовать сырьевые ресурсы, устранить изолированность и ведомственные барьеры. Такому решению было много противников. В действительности совнархозы стали просто многоотраслевыми министерствами и со своими задачами не справились. Реформа свелась к бюрократической реорганизации.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Гораздо значительнее на структуру производства повлияли преобразования в сельском хозяйстве.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Н.С.Хрущёв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вопреки сопротивлению изменил критерии планирования в сельском хозяйстве. Теперь колхоз получал только обязательные задания по заготовкам вместо жёсткой регламентации деятельности. Он впервые мог решать сам, как использовать собственные ресурсы и организовать производство.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Хрущеве произошло сокращение числа колхозов и рост числа совхозов. Самые бедные колхозы были объединены и для их оздоровления преобразованы в совхозы. Характерной чертой было укрупнение хозяйств за счет неперспективных деревень. Этими рамками и ограничилась новая реформа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Н.С.Хрущева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Основная разница между совхозом и колхозом состояла во владении машинотракторными станциями. Совхозы их имели, а колхозы пользовались услугами МТС в обмен на продукты питания. МТС были распущены, а их техника </w:t>
      </w:r>
      <w:proofErr w:type="gram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передана 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собственность колхозов. Это было очень важно для укрепления самостоятельности крестьянского хозяйства. Однако поспешность в 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осуществлении реформы не дала желаемых результатов.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Третья реформа Хрущёва коснулась системы образования. В основе реформы лежали два мероприятия: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Н.С.Хрущёв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ликвидировал систему "трудовых резервов", т.е. сеть военизированных училищ, существовавших за государственный счёт. Они были созданы перед войной для подготовки квалифицированных рабочих. Их заменили обычными профессиональными училищами, в которые можно было поступать после седьмого класса. Средняя школа получила "политехнический" профиль, предполагавший сочетание образования с трудовой деятельностью, с тем, чтобы учащийся получил представление об одной или нескольких профессиях. Однако недостаток средств не позволил оборудовать школы современным оборудованием, а предприятия не могли полноценно нести педагогическую нагрузку.</w:t>
      </w:r>
    </w:p>
    <w:p w:rsidR="00952DBD" w:rsidRDefault="00952DBD" w:rsidP="00952DB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Окончательным завершением «оттепели» считается отстранение Хрущёва и приход к руководству Леонида Брежнева в 1964 году.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Десталинизация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была остановлена, а в связи с празднованием 20-й годовщины победы в Великой Отечественной войне начался процесс возвеличивания роли Сталина как организатора и вдохновителя победы советского народа в войне.</w:t>
      </w:r>
    </w:p>
    <w:p w:rsidR="00952DBD" w:rsidRDefault="00952DBD" w:rsidP="00952DB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2DBD" w:rsidRDefault="00952DBD" w:rsidP="00952DB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Вопросы:</w:t>
      </w:r>
    </w:p>
    <w:p w:rsidR="00952DBD" w:rsidRDefault="00952DBD" w:rsidP="00952DB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начался период в истории страны, именуемый «оттепель»?</w:t>
      </w:r>
    </w:p>
    <w:p w:rsidR="00952DBD" w:rsidRDefault="00952DBD" w:rsidP="00952DB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писатели были реабилитированы в этот период?</w:t>
      </w:r>
    </w:p>
    <w:p w:rsidR="00952DBD" w:rsidRDefault="00952DBD" w:rsidP="00952DB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были основные достижения в «космической эре»?</w:t>
      </w:r>
    </w:p>
    <w:p w:rsidR="00952DBD" w:rsidRDefault="00952DBD" w:rsidP="00952DB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продлился период «оттепели»? Что повлияло на его окончание?</w:t>
      </w:r>
    </w:p>
    <w:p w:rsidR="00952DBD" w:rsidRDefault="00952DBD" w:rsidP="00952DB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началась антирелигиозная борьба? В чем она состояла?</w:t>
      </w:r>
    </w:p>
    <w:p w:rsidR="00952DBD" w:rsidRDefault="00952DBD" w:rsidP="00952DB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судебный процесс заставил мировую общественность обратить внимание на проблемы соблюдения прав человека в СССР?</w:t>
      </w:r>
    </w:p>
    <w:p w:rsidR="00952DBD" w:rsidRDefault="00952DBD" w:rsidP="00952DB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основные реформы провел Хрущев Н.С.?</w:t>
      </w:r>
    </w:p>
    <w:p w:rsidR="0086367C" w:rsidRPr="00952DBD" w:rsidRDefault="00952DBD" w:rsidP="00952DB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952DBD">
        <w:rPr>
          <w:rFonts w:ascii="Times New Roman" w:hAnsi="Times New Roman" w:cs="Times New Roman"/>
          <w:sz w:val="24"/>
          <w:szCs w:val="24"/>
        </w:rPr>
        <w:t>Когда фактически закончился период «оттепели»?</w:t>
      </w:r>
    </w:p>
    <w:p w:rsidR="0086367C" w:rsidRPr="0086367C" w:rsidRDefault="0086367C" w:rsidP="009835E0">
      <w:pPr>
        <w:jc w:val="center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Фото</w:t>
      </w:r>
      <w:r w:rsidRPr="0086367C"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 xml:space="preserve">ПЗ присылаем на </w:t>
      </w:r>
      <w:hyperlink r:id="rId8" w:history="1">
        <w:r w:rsidRPr="00167DBC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167DBC">
          <w:rPr>
            <w:rStyle w:val="a3"/>
            <w:rFonts w:ascii="Times New Roman" w:hAnsi="Times New Roman" w:cs="Times New Roman"/>
            <w:sz w:val="28"/>
          </w:rPr>
          <w:t>@</w:t>
        </w:r>
        <w:r w:rsidRPr="00167DBC">
          <w:rPr>
            <w:rStyle w:val="a3"/>
            <w:rFonts w:ascii="Times New Roman" w:hAnsi="Times New Roman" w:cs="Times New Roman"/>
            <w:sz w:val="28"/>
            <w:lang w:val="en-US"/>
          </w:rPr>
          <w:t>mail</w:t>
        </w:r>
        <w:r w:rsidRPr="00167DBC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167DBC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86367C"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 xml:space="preserve">до </w:t>
      </w:r>
      <w:r w:rsidR="00B34800">
        <w:rPr>
          <w:rFonts w:ascii="Times New Roman" w:hAnsi="Times New Roman" w:cs="Times New Roman"/>
          <w:color w:val="FF0000"/>
          <w:sz w:val="28"/>
        </w:rPr>
        <w:t>субботы</w:t>
      </w:r>
      <w:r>
        <w:rPr>
          <w:rFonts w:ascii="Times New Roman" w:hAnsi="Times New Roman" w:cs="Times New Roman"/>
          <w:color w:val="FF0000"/>
          <w:sz w:val="28"/>
        </w:rPr>
        <w:t xml:space="preserve"> </w:t>
      </w:r>
      <w:r w:rsidR="00B34800">
        <w:rPr>
          <w:rFonts w:ascii="Times New Roman" w:hAnsi="Times New Roman" w:cs="Times New Roman"/>
          <w:color w:val="FF0000"/>
          <w:sz w:val="28"/>
        </w:rPr>
        <w:t>7.11</w:t>
      </w:r>
      <w:r>
        <w:rPr>
          <w:rFonts w:ascii="Times New Roman" w:hAnsi="Times New Roman" w:cs="Times New Roman"/>
          <w:color w:val="FF0000"/>
          <w:sz w:val="28"/>
        </w:rPr>
        <w:t>.2020</w:t>
      </w:r>
    </w:p>
    <w:p w:rsidR="00033C08" w:rsidRPr="00033C08" w:rsidRDefault="00C87705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(</w:t>
      </w:r>
      <w:r w:rsidR="009835E0"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 w:rsidR="009835E0"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Pr="009835E0">
        <w:rPr>
          <w:rFonts w:ascii="Times New Roman" w:hAnsi="Times New Roman" w:cs="Times New Roman"/>
          <w:color w:val="FF0000"/>
          <w:sz w:val="40"/>
        </w:rPr>
        <w:t>»</w:t>
      </w:r>
      <w:r w:rsidRPr="009835E0">
        <w:rPr>
          <w:rFonts w:ascii="Times New Roman" w:hAnsi="Times New Roman" w:cs="Times New Roman"/>
          <w:color w:val="FF0000"/>
          <w:sz w:val="28"/>
        </w:rPr>
        <w:t>)</w:t>
      </w:r>
      <w:r w:rsidR="009835E0" w:rsidRPr="009835E0">
        <w:rPr>
          <w:rFonts w:ascii="Times New Roman" w:hAnsi="Times New Roman" w:cs="Times New Roman"/>
          <w:color w:val="FF0000"/>
          <w:sz w:val="28"/>
        </w:rPr>
        <w:t>!!!!!!!</w:t>
      </w:r>
      <w:bookmarkStart w:id="0" w:name="_GoBack"/>
      <w:bookmarkEnd w:id="0"/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BE70EA"/>
    <w:multiLevelType w:val="hybridMultilevel"/>
    <w:tmpl w:val="7B74A05C"/>
    <w:lvl w:ilvl="0" w:tplc="2C04E7BA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F46186F"/>
    <w:multiLevelType w:val="hybridMultilevel"/>
    <w:tmpl w:val="8CA068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286E3A"/>
    <w:rsid w:val="00371FC5"/>
    <w:rsid w:val="003C34F7"/>
    <w:rsid w:val="00410D8E"/>
    <w:rsid w:val="00441E7E"/>
    <w:rsid w:val="00727A7C"/>
    <w:rsid w:val="00740D93"/>
    <w:rsid w:val="00741D02"/>
    <w:rsid w:val="0086367C"/>
    <w:rsid w:val="008A59BA"/>
    <w:rsid w:val="008E3F8E"/>
    <w:rsid w:val="00952DBD"/>
    <w:rsid w:val="009835E0"/>
    <w:rsid w:val="009B7458"/>
    <w:rsid w:val="009E62B9"/>
    <w:rsid w:val="009F56FF"/>
    <w:rsid w:val="00AE243A"/>
    <w:rsid w:val="00B34800"/>
    <w:rsid w:val="00C87705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6367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ilo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olreferat.com/%D0%9E%D0%B1%D1%89%D0%B5%D1%81%D1%82%D0%B2%D0%B5%D0%BD%D0%BD%D0%B0%D1%8F_%D0%BE%D1%80%D0%B3%D0%B0%D0%BD%D0%B8%D0%B7%D0%B0%D1%86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olreferat.com/%D0%A1%D0%A1%D0%A1%D0%A0" TargetMode="External"/><Relationship Id="rId5" Type="http://schemas.openxmlformats.org/officeDocument/2006/relationships/hyperlink" Target="http://ufstor.edusite.ru/DswMedia/istoriya2018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2020-11-03T04:27:00Z</dcterms:created>
  <dcterms:modified xsi:type="dcterms:W3CDTF">2020-11-03T04:27:00Z</dcterms:modified>
</cp:coreProperties>
</file>