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B" w:rsidRPr="00724AEB" w:rsidRDefault="00724AEB" w:rsidP="00724AEB">
      <w:pPr>
        <w:shd w:val="clear" w:color="auto" w:fill="FFFFFF"/>
        <w:spacing w:after="375" w:line="240" w:lineRule="auto"/>
        <w:ind w:firstLine="56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724AEB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Стабилизаторы напряжения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Стабилизатор напряжения — прибор, который обеспечивает стабильный уровень напряжения, автоматически компенсируя изменения напряжения источника и сопротивления нагрузки. Существует два основных типа стабилизаторов напряжения: параллельные стабилизаторы и последовательные стабилизаторы.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Стабилизация — термин, применяемый для выражения того, насколько хорошо источник электропитания поддерживает постоянное напряжение, подаваемое к нагрузке, независимо от изменений напряжения на входе источника и сопротивления нагрузки. Многие типы электронного оборудования для нормальной работы требуют стабильного уровня напряжения.</w:t>
      </w:r>
    </w:p>
    <w:p w:rsidR="00724AEB" w:rsidRPr="00724AEB" w:rsidRDefault="00724AEB" w:rsidP="00724AEB">
      <w:pPr>
        <w:shd w:val="clear" w:color="auto" w:fill="FFFFFF"/>
        <w:spacing w:after="0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6B210405" wp14:editId="6CA415E5">
            <wp:extent cx="2854325" cy="1757045"/>
            <wp:effectExtent l="0" t="0" r="3175" b="0"/>
            <wp:docPr id="1" name="Рисунок 1" descr="Стабилизатор напря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билизатор напряжен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Стабилизатор напряжения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outlineLvl w:val="1"/>
        <w:rPr>
          <w:rFonts w:ascii="Tahoma" w:eastAsia="Times New Roman" w:hAnsi="Tahoma" w:cs="Tahoma"/>
          <w:b/>
          <w:bCs/>
          <w:color w:val="111111"/>
          <w:sz w:val="28"/>
          <w:szCs w:val="28"/>
          <w:lang w:eastAsia="ru-RU"/>
        </w:rPr>
      </w:pP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724AE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Параллельный стабилизатор напряжения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Стабилизатор, установленный параллельно нагрузке. Параллельный стабилизатор состоит из стабилитрона (VR1), ограничивающего ток сопротивления (R1) и сопротивления нагрузки (RL). Сопротивление нагрузки установлено параллельно стабилитрону.</w:t>
      </w:r>
    </w:p>
    <w:p w:rsidR="00724AEB" w:rsidRPr="00724AEB" w:rsidRDefault="00724AEB" w:rsidP="00724AEB">
      <w:pPr>
        <w:shd w:val="clear" w:color="auto" w:fill="FFFFFF"/>
        <w:spacing w:after="0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60F2E847" wp14:editId="61C5D225">
            <wp:extent cx="3665855" cy="2353310"/>
            <wp:effectExtent l="0" t="0" r="0" b="8890"/>
            <wp:docPr id="2" name="Рисунок 2" descr="Схема параллельного стабилизатора, соединённого с мостовым выпрямител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хема параллельного стабилизатора, соединённого с мостовым выпрямителе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Схема параллельного стабилизатора, соединённого с мостовым выпрямителем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lastRenderedPageBreak/>
        <w:t>Стабилитрон предназначен для работы с конкретным напряжением, известным как напряжение туннельного пробоя p-n-перехода. Поскольку стабилитрон — активный элемент, он может менять своё внутреннее сопротивление. Изменения в прохождении тока через стабилитрон не изменяют падение напряжения в нём. Ограничивающее ток сопротивление, установленное в последовательности со стабилитроном, ограничивает величину тока, которое протекает через стабилитрон, и предохраняет его от повреждений. Падение напряжения в стабилитроне фиксируется посредством самой конструкции стабилитрона и остаётся относительно постоянным. Часть напряжения от источника, которая не снижается стабилитроном, снижается ограничивающим сопротивлением. Поскольку стабилитрон установлен параллельно сопротивлению нагрузки, напряжение через RL будет равно падению напряжения на стабилитроне.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724AE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Последовательный стабилизатор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Это стабилизатор, установленный последовательно по отношению к нагрузке. Последовательный стабилизатор состоит из стабилитрона (VR1), ограничивающего ток сопротивления (R1), и сопротивления нагрузки (RL).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Стабилитрон и ограничивающее ток сопротивление соединены последовательно, чтобы образовался делитель напряжения. База транзистора подсоединена к делителю напряжения. Контур транзистора «эмиттер-колл</w:t>
      </w:r>
      <w:bookmarkStart w:id="0" w:name="_GoBack"/>
      <w:bookmarkEnd w:id="0"/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ектор» соединён последовательно с сопротивлением нагрузки.</w:t>
      </w:r>
    </w:p>
    <w:p w:rsidR="00724AEB" w:rsidRPr="00724AEB" w:rsidRDefault="00724AEB" w:rsidP="00724AEB">
      <w:pPr>
        <w:shd w:val="clear" w:color="auto" w:fill="FFFFFF"/>
        <w:spacing w:after="0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1A988006" wp14:editId="67743168">
            <wp:extent cx="4373245" cy="2242185"/>
            <wp:effectExtent l="0" t="0" r="8255" b="5715"/>
            <wp:docPr id="3" name="Рисунок 3" descr="Схема последовательного стабилизатора, соединённого с мостовым выпрямителе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хема последовательного стабилизатора, соединённого с мостовым выпрямителе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245" cy="224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Схема последовательного стабилизатора, соединённого с мостовым выпрямителем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Поскольку транзистор в последовательном стабилизаторе напряжение, воздействующее на базу транзистора, равно падению напряжения в стабилитроне. Этот потенциал положителен относительно эмиттера транзистора. Так как стабилитрон поддерживает падение напряжения на постоянном уровне, потенциал, воздействующий на базу транзистора, будет оставаться постоянным.</w:t>
      </w:r>
    </w:p>
    <w:p w:rsidR="00724AEB" w:rsidRPr="00724AEB" w:rsidRDefault="00724AEB" w:rsidP="00724AEB">
      <w:pPr>
        <w:shd w:val="clear" w:color="auto" w:fill="FFFFFF"/>
        <w:spacing w:after="375" w:line="390" w:lineRule="atLeast"/>
        <w:ind w:firstLine="567"/>
        <w:jc w:val="both"/>
        <w:textAlignment w:val="baseline"/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</w:pP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 xml:space="preserve">Последовательный стабилизатор поддерживает постоянный уровень напряжения, подаваемого на нагрузку, изменяя величину падения напряжения в транзисторе. </w:t>
      </w:r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lastRenderedPageBreak/>
        <w:t xml:space="preserve">Возрастание тока через нагрузку может быть вызвано либо повышением напряжения источника питания, либо снижением сопротивления нагрузки. Когда ток возрастает, возрастает также и падение напряжения на нагрузке. В результате, напряжение, приложенное к эмиттеру транзистора, возрастает, делая его </w:t>
      </w:r>
      <w:proofErr w:type="gramStart"/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более положительным</w:t>
      </w:r>
      <w:proofErr w:type="gramEnd"/>
      <w:r w:rsidRPr="00724AEB">
        <w:rPr>
          <w:rFonts w:ascii="Open Sans" w:eastAsia="Times New Roman" w:hAnsi="Open Sans" w:cs="Times New Roman"/>
          <w:color w:val="111111"/>
          <w:sz w:val="28"/>
          <w:szCs w:val="28"/>
          <w:lang w:eastAsia="ru-RU"/>
        </w:rPr>
        <w:t>. Это означает, что разность электрических потенциалов между эмиттером и базой становится меньше, поэтому возрастает внутреннее сопротивление транзистора.</w:t>
      </w:r>
    </w:p>
    <w:p w:rsidR="00321421" w:rsidRPr="00724AEB" w:rsidRDefault="00321421" w:rsidP="00724AEB">
      <w:pPr>
        <w:ind w:firstLine="567"/>
        <w:jc w:val="both"/>
        <w:rPr>
          <w:sz w:val="28"/>
          <w:szCs w:val="28"/>
        </w:rPr>
      </w:pPr>
    </w:p>
    <w:sectPr w:rsidR="00321421" w:rsidRPr="00724AEB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AEB"/>
    <w:rsid w:val="0017522D"/>
    <w:rsid w:val="00321421"/>
    <w:rsid w:val="0039042A"/>
    <w:rsid w:val="00724AEB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509</Words>
  <Characters>2903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2020-11-09T03:01:00Z</dcterms:created>
  <dcterms:modified xsi:type="dcterms:W3CDTF">2020-11-09T03:07:00Z</dcterms:modified>
</cp:coreProperties>
</file>