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ЗАНЯТИЕ </w:t>
      </w:r>
    </w:p>
    <w:p w:rsidR="004102A9" w:rsidRP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работы: </w:t>
      </w:r>
      <w:r w:rsidR="004102A9"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чистой прибыли предприятий</w:t>
      </w:r>
      <w:r w:rsidR="0073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A9"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форм собственности</w:t>
      </w:r>
      <w:r w:rsidR="00737A7C" w:rsidRPr="0073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</w:t>
      </w:r>
      <w:r w:rsidR="00737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</w:t>
      </w:r>
      <w:proofErr w:type="gramStart"/>
      <w:r w:rsidR="00737A7C"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A9"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практические навыки по расчету чистой прибыли предприятий различных форм собственности.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 времени:</w:t>
      </w:r>
      <w:r w:rsid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A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тетрадь, калькуляторы.</w:t>
      </w:r>
    </w:p>
    <w:p w:rsid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</w:p>
    <w:p w:rsid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Выполните тест</w:t>
      </w:r>
    </w:p>
    <w:p w:rsid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Решите задачи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Тесты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Коммерческие организации преследуют в качестве основной цели своей деятельности: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решение задач благотворительности;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извлечение прибыли;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социально-культурных и иных функций некоммерческого характера.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Главным источником денежных доходов коммерческой организации является: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выручка от реализации работ и услуг;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членские взносы;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средства государственного и местного бюджета;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Целевые поступления некоммерческой благотворительной организации составляют: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доходы от предпринимательской деятельности;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доходы от реализации основных фондов организации;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вступительные и членские взносы;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какой части баланс предприятия представлена совокупность его имущественных прав: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 активе;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пассиве;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 какой части баланса представлены источники финансирования предприятия: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активе;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пассиве;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Капита</w:t>
      </w:r>
      <w:proofErr w:type="gramStart"/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л-</w:t>
      </w:r>
      <w:proofErr w:type="gramEnd"/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это финансовые ресурсы направляемые 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потребление;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развитие производственно - торгового процесса;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содержание и развитие объектов непроизводственной сферы;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 какой части баланса предприятий находятся сведения о размере оборотных средств: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активе;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пассиве;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Что представляет собой стоимость капитала предприятий: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итог пассива баланса;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норму прибыли, которую предлагает предприятие за свои ценные бумаги;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итог актива баланса;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F8541B" w:rsidTr="00F8541B"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7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7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97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8541B" w:rsidTr="00F8541B"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F8541B" w:rsidRDefault="00F8541B" w:rsidP="00F85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41B" w:rsidRDefault="004102A9" w:rsidP="0010347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Задача.1</w:t>
      </w:r>
      <w:proofErr w:type="gramStart"/>
      <w:r w:rsid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приведенных данных определите все виды прибыли.</w:t>
      </w:r>
      <w:r w:rsid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АО, занимающемся производством сельскохозяйственной продукции, за отчетный год получила следующие показатели</w:t>
      </w:r>
      <w:proofErr w:type="gramStart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выручка от продажи продукции, работ, услуг (без НДС) составила 8174 тыс. руб.,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себестоимость – 7016 тыс. руб.;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получены штрафы, пени за нарушение условий договоров – 91 тыс. руб.;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получено страховое возмещение за погибшие посевы – 16 тыс. руб.; получены дивиденды по акциям других обществ, принадлежащих организации – 96 тыс. руб.;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произведены уплаты % за пользование кредитами -273 т. р.</w:t>
      </w:r>
      <w:proofErr w:type="gramStart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списана сумма дебиторской задолженности, по которой истек срок исковой давности – 38 тыс. руб., </w:t>
      </w:r>
    </w:p>
    <w:p w:rsid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списаны материалы, уничтоженные в результате стихийных бедствий – 87 тыс. руб.; 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 налог на прибыль и иные платежи – 535 тыс. руб.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сделайте по форме таблицы 1.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отнесении доходов и расходов к видам расходов и доходов используйте данные таблицы 2.</w:t>
      </w:r>
    </w:p>
    <w:p w:rsidR="004102A9" w:rsidRP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 w:rsidR="004102A9" w:rsidRPr="00F85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A9" w:rsidRPr="00F85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прибыли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7906"/>
        <w:gridCol w:w="1099"/>
      </w:tblGrid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541B" w:rsidTr="0010347B">
        <w:trPr>
          <w:trHeight w:val="156"/>
        </w:trPr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продажи продукции, работ, услуг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проданной продукции, работ, услуг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доходы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расходы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расходы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и иные обязательные платежи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обычной деятельности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доходы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Чрезвычайные расходы</w:t>
            </w:r>
          </w:p>
        </w:tc>
        <w:tc>
          <w:tcPr>
            <w:tcW w:w="1099" w:type="dxa"/>
          </w:tcPr>
          <w:p w:rsidR="00F8541B" w:rsidRDefault="00F8541B" w:rsidP="00F854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41B" w:rsidTr="0010347B">
        <w:tc>
          <w:tcPr>
            <w:tcW w:w="56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7906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54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Чистая прибыль (нераспределенная прибыль (убыток) отчетного периода)</w:t>
            </w:r>
          </w:p>
        </w:tc>
        <w:tc>
          <w:tcPr>
            <w:tcW w:w="1099" w:type="dxa"/>
          </w:tcPr>
          <w:p w:rsidR="00F8541B" w:rsidRPr="00F8541B" w:rsidRDefault="00F8541B" w:rsidP="00F8541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10347B" w:rsidRDefault="0010347B" w:rsidP="0010347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47B" w:rsidRPr="0010347B" w:rsidRDefault="0010347B" w:rsidP="0010347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2 </w:t>
      </w: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 и расходы организации (кроме как от основных видов деятельности) в соответствии с ПБУ 9/99 и ПБУ 10/99</w:t>
      </w:r>
    </w:p>
    <w:p w:rsidR="0010347B" w:rsidRDefault="0010347B" w:rsidP="0010347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709"/>
        <w:gridCol w:w="3934"/>
      </w:tblGrid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03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03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10347B" w:rsidTr="00E05279">
        <w:tc>
          <w:tcPr>
            <w:tcW w:w="9571" w:type="dxa"/>
            <w:gridSpan w:val="4"/>
          </w:tcPr>
          <w:p w:rsidR="0010347B" w:rsidRPr="0010347B" w:rsidRDefault="0010347B" w:rsidP="00E052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1.Операционные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Поступления, связанные с </w:t>
            </w: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предоставлением за плату во временное пользование (владение) активов организации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Расходы, связанные с </w:t>
            </w: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предоставлением за плату во временное пользование (владение) активов организации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предоставлением за плату во временное пользование (владение), возникающие из патентов на изобретения, промышленные образцы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интеллектуальной собственности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продажи основных средств и иных активов, отличных от денежных средств (кроме иностранной валюты)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Расходы, связанные с продажей, выбытием и прочим списанием основных средств и иных </w:t>
            </w:r>
            <w:proofErr w:type="gramStart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активов</w:t>
            </w:r>
            <w:proofErr w:type="gramEnd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отличных от денежных средств (кроме иностранной валюты)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Поступления, связанные с участием в уставных капиталах других организаций (включая проценты и иные доходы по ценным бумагам)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участием в уставных капиталах других организаций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за предоставление в пользование денежных средств организации (по облигациям, депозитам, векселям)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уплачиваемые организацией за пользование денежными средствами (кредитами, займами)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за использование банком денежных средств, находящихся на счете организации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оплатой услуг, оказываемых кредитными организациями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Прибыль, полученная организацией в результате совместной деятельности (по договору простого товарищества) и т.п.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</w:tr>
      <w:tr w:rsidR="0010347B" w:rsidTr="00E05279">
        <w:tc>
          <w:tcPr>
            <w:tcW w:w="9571" w:type="dxa"/>
            <w:gridSpan w:val="4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2.Внереализационные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пени, неустойки за нарушение условий договора полученные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пени, неустойки за нарушение условий договора уплаченные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возмещение убытков, причиненных организации третьими лицами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причиненных убытков третьим лицам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прошлых лет, выявления в отчетном году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прошлых лет, признанные в отчетном году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кредиторской и депонентской задолженности, по которой истек срок исковой давности (свыше трех лет)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дебиторской задолженности, по которой истек срок исковой давности, и других долгов, не реальных для взыскания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дооценки</w:t>
            </w:r>
            <w:proofErr w:type="spellEnd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 (за исключением </w:t>
            </w:r>
            <w:proofErr w:type="spellStart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активов), а также активы, полученные безвозмездно (в </w:t>
            </w:r>
            <w:proofErr w:type="spellStart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договору дарения)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уценки активов (за исключением </w:t>
            </w:r>
            <w:proofErr w:type="spellStart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активов)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Суммы, поступившие в погашение дебиторской задолженности, списанной в прошлые годы в убыток как безнадежной к получению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списания ранее присужденных долгов по недостачам и хищениям, по которым возвращены </w:t>
            </w: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документы с утвержденным судом актом о несостоятельности ответчика</w:t>
            </w:r>
          </w:p>
        </w:tc>
      </w:tr>
      <w:tr w:rsidR="0010347B" w:rsidTr="00E05279">
        <w:tc>
          <w:tcPr>
            <w:tcW w:w="9571" w:type="dxa"/>
            <w:gridSpan w:val="4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3.Чрезвычайные</w:t>
            </w:r>
          </w:p>
        </w:tc>
      </w:tr>
      <w:tr w:rsidR="0010347B" w:rsidTr="0010347B">
        <w:tc>
          <w:tcPr>
            <w:tcW w:w="675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Поступления, возникающие как последствия чрезвычайных обстоятельств хозяйственной деятельности (стихийного бедствия, пожара, аварии, </w:t>
            </w:r>
            <w:proofErr w:type="spellStart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нациоанализации</w:t>
            </w:r>
            <w:proofErr w:type="spellEnd"/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 и т.п.):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возмещение;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материальных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ценностей, остающихся от списания не пригодных к восстановлению активов</w:t>
            </w:r>
          </w:p>
        </w:tc>
        <w:tc>
          <w:tcPr>
            <w:tcW w:w="709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34" w:type="dxa"/>
          </w:tcPr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возникающие как последствия чрезвычайных обстоятельств хозяйственной деятельности (стихийного бедствия, пожара, аварии, национализации имущества и т.п.):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страховому возмещению;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восстановлению разрушенного имущества (активов);</w:t>
            </w:r>
          </w:p>
          <w:p w:rsidR="0010347B" w:rsidRPr="0010347B" w:rsidRDefault="0010347B" w:rsidP="00E05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приобретению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утраченного имущества</w:t>
            </w:r>
          </w:p>
        </w:tc>
      </w:tr>
    </w:tbl>
    <w:p w:rsid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7B" w:rsidRPr="0010347B" w:rsidRDefault="0010347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2 </w:t>
      </w:r>
    </w:p>
    <w:p w:rsidR="0010347B" w:rsidRPr="00546C5E" w:rsidRDefault="0010347B" w:rsidP="00103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«Омега» имеет следующие результаты работы за текущий год (таблица 1). Определите чистую прибыль предприятия за текущий год (таблица 2).</w:t>
      </w:r>
    </w:p>
    <w:p w:rsid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Результаты работ</w:t>
      </w:r>
      <w:proofErr w:type="gramStart"/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«Омега» за текущий год, млн. руб.</w:t>
      </w:r>
    </w:p>
    <w:p w:rsidR="0010347B" w:rsidRP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"/>
        <w:gridCol w:w="6456"/>
        <w:gridCol w:w="1216"/>
        <w:gridCol w:w="1277"/>
      </w:tblGrid>
      <w:tr w:rsidR="0010347B" w:rsidRPr="00546C5E" w:rsidTr="005669D8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0347B" w:rsidRPr="00546C5E" w:rsidTr="005669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10347B" w:rsidRPr="00546C5E" w:rsidTr="005669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5105,5</w:t>
            </w:r>
          </w:p>
        </w:tc>
      </w:tr>
      <w:tr w:rsidR="0010347B" w:rsidRPr="00546C5E" w:rsidTr="005669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4014,2</w:t>
            </w:r>
          </w:p>
        </w:tc>
      </w:tr>
      <w:tr w:rsidR="0010347B" w:rsidRPr="00546C5E" w:rsidTr="005669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10347B" w:rsidRPr="00546C5E" w:rsidTr="005669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347B" w:rsidRPr="00546C5E" w:rsidTr="005669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 расходов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0347B" w:rsidRPr="00546C5E" w:rsidTr="005669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внереализационных доходов  расходов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-123,7</w:t>
            </w:r>
          </w:p>
        </w:tc>
      </w:tr>
    </w:tbl>
    <w:p w:rsidR="0010347B" w:rsidRPr="00546C5E" w:rsidRDefault="0010347B" w:rsidP="0010347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7B" w:rsidRP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чистой прибыл</w:t>
      </w:r>
      <w:proofErr w:type="gramStart"/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«Омега» за текущий год, млн. руб.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47B" w:rsidRP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674"/>
        <w:gridCol w:w="2270"/>
      </w:tblGrid>
      <w:tr w:rsidR="0010347B" w:rsidRPr="00546C5E" w:rsidTr="005669D8">
        <w:trPr>
          <w:trHeight w:val="294"/>
        </w:trPr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0347B" w:rsidRPr="00546C5E" w:rsidTr="005669D8">
        <w:trPr>
          <w:trHeight w:val="165"/>
        </w:trPr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 расходов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внереализационных доходов  расходов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47B" w:rsidRPr="0010347B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</w:t>
      </w:r>
    </w:p>
    <w:p w:rsidR="0010347B" w:rsidRPr="00546C5E" w:rsidRDefault="0010347B" w:rsidP="00103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674"/>
        <w:gridCol w:w="2270"/>
      </w:tblGrid>
      <w:tr w:rsidR="0010347B" w:rsidRPr="00546C5E" w:rsidTr="005669D8">
        <w:trPr>
          <w:trHeight w:val="294"/>
        </w:trPr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0347B" w:rsidRPr="00546C5E" w:rsidTr="005669D8">
        <w:trPr>
          <w:trHeight w:val="165"/>
        </w:trPr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продажи (за минусом НДС)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производство проданных товаров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операционных доходов и расходов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внереализационных доходов  расходов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47B" w:rsidRPr="00546C5E" w:rsidTr="005669D8">
        <w:tc>
          <w:tcPr>
            <w:tcW w:w="627" w:type="dxa"/>
          </w:tcPr>
          <w:p w:rsidR="0010347B" w:rsidRPr="00546C5E" w:rsidRDefault="0010347B" w:rsidP="0056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4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2270" w:type="dxa"/>
          </w:tcPr>
          <w:p w:rsidR="0010347B" w:rsidRPr="00546C5E" w:rsidRDefault="0010347B" w:rsidP="00566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47B" w:rsidRPr="00F8541B" w:rsidRDefault="0010347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47B" w:rsidRPr="0010347B" w:rsidRDefault="004102A9" w:rsidP="0010347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Задача. </w:t>
      </w:r>
      <w:r w:rsidR="001034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цена на товар предприятия составляет 6000. руб. Объем товарной продукции – 40 шт., полная себестоимость 1 товара - 3500 руб.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Определить: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валовой доход, в тыс. руб.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рентабельность продукции, </w:t>
      </w:r>
      <w:proofErr w:type="gramStart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%..</w:t>
      </w:r>
    </w:p>
    <w:p w:rsidR="004102A9" w:rsidRPr="00F8541B" w:rsidRDefault="004102A9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налог на прибыль составит 20%, то какими будет чистая прибыль?</w:t>
      </w:r>
    </w:p>
    <w:p w:rsidR="00737A7C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4</w:t>
      </w:r>
      <w:r w:rsidRPr="0073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«Орион» имеет следующие результаты работы за текущий год: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выручка от реализации продукции 200 тыс. руб.;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затраты на производство и реализацию продукции 150 тыс. руб.;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прибыль от реализации имущества предприятия 30 тыс. руб</w:t>
      </w:r>
      <w:proofErr w:type="gramStart"/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отчисляет прибыль в следующие фонды</w:t>
      </w:r>
      <w:proofErr w:type="gramStart"/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, %:</w:t>
      </w:r>
      <w:proofErr w:type="gramEnd"/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производства 25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социального развития 20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материального поощрения 15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резервный 5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страховой 3</w:t>
      </w:r>
    </w:p>
    <w:p w:rsidR="00737A7C" w:rsidRPr="00546C5E" w:rsidRDefault="00737A7C" w:rsidP="00737A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чистую прибыль предприятия и распределить ее.</w:t>
      </w:r>
    </w:p>
    <w:p w:rsidR="00F8541B" w:rsidRPr="00F8541B" w:rsidRDefault="00F8541B" w:rsidP="00F8541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2A9" w:rsidRPr="00737A7C" w:rsidRDefault="00737A7C" w:rsidP="00737A7C">
      <w:pPr>
        <w:rPr>
          <w:rFonts w:ascii="Times New Roman" w:hAnsi="Times New Roman" w:cs="Times New Roman"/>
          <w:b/>
          <w:sz w:val="28"/>
          <w:szCs w:val="28"/>
        </w:rPr>
      </w:pPr>
      <w:r w:rsidRPr="00737A7C">
        <w:rPr>
          <w:rFonts w:ascii="Times New Roman" w:hAnsi="Times New Roman" w:cs="Times New Roman"/>
          <w:b/>
          <w:sz w:val="28"/>
          <w:szCs w:val="28"/>
        </w:rPr>
        <w:t xml:space="preserve">Задача 5 </w:t>
      </w:r>
    </w:p>
    <w:p w:rsidR="001A3DE6" w:rsidRDefault="001A3DE6" w:rsidP="00F854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чистую прибыль предприятия и распределить ее. </w:t>
      </w:r>
    </w:p>
    <w:p w:rsidR="00352CF7" w:rsidRDefault="00737A7C" w:rsidP="00F854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АО «Мир» планирует получить прибыль от следующих видов деятельности, тыс. руб.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 продажи собственного производства 660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 продажи</w:t>
      </w:r>
      <w:r>
        <w:rPr>
          <w:rFonts w:ascii="Times New Roman" w:hAnsi="Times New Roman" w:cs="Times New Roman"/>
          <w:sz w:val="28"/>
          <w:szCs w:val="28"/>
        </w:rPr>
        <w:t xml:space="preserve"> имущества 89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Дивиденды от российских организаций 100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Проценты по ценным бумагам 62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 сдачи имущества в аренду 122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Стоимость излишков материальных ценностей выявленных при инвентаризации 17.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акционеров приняло решение направить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25% - чистой прибыли на формирование фонда развития предприятия</w:t>
      </w:r>
    </w:p>
    <w:p w:rsid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15% - на создание социального фонда</w:t>
      </w:r>
    </w:p>
    <w:p w:rsidR="00737A7C" w:rsidRPr="00737A7C" w:rsidRDefault="00737A7C" w:rsidP="00737A7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5% - на резервный фонд </w:t>
      </w:r>
    </w:p>
    <w:p w:rsidR="004102A9" w:rsidRPr="00F8541B" w:rsidRDefault="001A3DE6" w:rsidP="00F854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______________-</w:t>
      </w:r>
    </w:p>
    <w:p w:rsidR="004102A9" w:rsidRDefault="001A3DE6" w:rsidP="00F854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Ставка налога 9% на доходы, полученные в виде дивидендов от российских лиц</w:t>
      </w:r>
    </w:p>
    <w:p w:rsidR="001A3DE6" w:rsidRDefault="001A3DE6" w:rsidP="001A3D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Ставка налога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% на доходы, полученные в виде </w:t>
      </w:r>
      <w:r>
        <w:rPr>
          <w:rFonts w:ascii="Times New Roman" w:hAnsi="Times New Roman" w:cs="Times New Roman"/>
          <w:sz w:val="28"/>
          <w:szCs w:val="28"/>
        </w:rPr>
        <w:t>процентов по долговым обязательствам, включая ценные бумаги</w:t>
      </w:r>
      <w:bookmarkStart w:id="0" w:name="_GoBack"/>
      <w:bookmarkEnd w:id="0"/>
    </w:p>
    <w:p w:rsidR="001A3DE6" w:rsidRPr="001A3DE6" w:rsidRDefault="001A3DE6" w:rsidP="00F854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3DE6" w:rsidRPr="001A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720"/>
    <w:multiLevelType w:val="multilevel"/>
    <w:tmpl w:val="F0965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C32B4"/>
    <w:multiLevelType w:val="multilevel"/>
    <w:tmpl w:val="B7EC7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62C8C"/>
    <w:multiLevelType w:val="hybridMultilevel"/>
    <w:tmpl w:val="E17871E4"/>
    <w:lvl w:ilvl="0" w:tplc="9B14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038D2"/>
    <w:multiLevelType w:val="multilevel"/>
    <w:tmpl w:val="19D6A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D6662"/>
    <w:multiLevelType w:val="multilevel"/>
    <w:tmpl w:val="28A81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B6FC6"/>
    <w:multiLevelType w:val="multilevel"/>
    <w:tmpl w:val="AFCE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77D18"/>
    <w:multiLevelType w:val="multilevel"/>
    <w:tmpl w:val="87149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10"/>
    <w:rsid w:val="0010347B"/>
    <w:rsid w:val="001A3DE6"/>
    <w:rsid w:val="00352CF7"/>
    <w:rsid w:val="004102A9"/>
    <w:rsid w:val="00737A7C"/>
    <w:rsid w:val="00961C10"/>
    <w:rsid w:val="00F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102A9"/>
  </w:style>
  <w:style w:type="character" w:customStyle="1" w:styleId="eop">
    <w:name w:val="eop"/>
    <w:basedOn w:val="a0"/>
    <w:rsid w:val="004102A9"/>
  </w:style>
  <w:style w:type="character" w:customStyle="1" w:styleId="spellingerror">
    <w:name w:val="spellingerror"/>
    <w:basedOn w:val="a0"/>
    <w:rsid w:val="004102A9"/>
  </w:style>
  <w:style w:type="character" w:customStyle="1" w:styleId="contextualspellingandgrammarerror">
    <w:name w:val="contextualspellingandgrammarerror"/>
    <w:basedOn w:val="a0"/>
    <w:rsid w:val="004102A9"/>
  </w:style>
  <w:style w:type="paragraph" w:styleId="a3">
    <w:name w:val="List Paragraph"/>
    <w:basedOn w:val="a"/>
    <w:uiPriority w:val="34"/>
    <w:qFormat/>
    <w:rsid w:val="00F8541B"/>
    <w:pPr>
      <w:ind w:left="720"/>
      <w:contextualSpacing/>
    </w:pPr>
  </w:style>
  <w:style w:type="table" w:styleId="a4">
    <w:name w:val="Table Grid"/>
    <w:basedOn w:val="a1"/>
    <w:uiPriority w:val="59"/>
    <w:rsid w:val="00F8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1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102A9"/>
  </w:style>
  <w:style w:type="character" w:customStyle="1" w:styleId="eop">
    <w:name w:val="eop"/>
    <w:basedOn w:val="a0"/>
    <w:rsid w:val="004102A9"/>
  </w:style>
  <w:style w:type="character" w:customStyle="1" w:styleId="spellingerror">
    <w:name w:val="spellingerror"/>
    <w:basedOn w:val="a0"/>
    <w:rsid w:val="004102A9"/>
  </w:style>
  <w:style w:type="character" w:customStyle="1" w:styleId="contextualspellingandgrammarerror">
    <w:name w:val="contextualspellingandgrammarerror"/>
    <w:basedOn w:val="a0"/>
    <w:rsid w:val="004102A9"/>
  </w:style>
  <w:style w:type="paragraph" w:styleId="a3">
    <w:name w:val="List Paragraph"/>
    <w:basedOn w:val="a"/>
    <w:uiPriority w:val="34"/>
    <w:qFormat/>
    <w:rsid w:val="00F8541B"/>
    <w:pPr>
      <w:ind w:left="720"/>
      <w:contextualSpacing/>
    </w:pPr>
  </w:style>
  <w:style w:type="table" w:styleId="a4">
    <w:name w:val="Table Grid"/>
    <w:basedOn w:val="a1"/>
    <w:uiPriority w:val="59"/>
    <w:rsid w:val="00F8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2020-11-11T10:24:00Z</dcterms:created>
  <dcterms:modified xsi:type="dcterms:W3CDTF">2020-11-11T17:29:00Z</dcterms:modified>
</cp:coreProperties>
</file>