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A" w:rsidRPr="00D17F57" w:rsidRDefault="00363C8A" w:rsidP="0036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363C8A" w:rsidRDefault="00363C8A" w:rsidP="00363C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sz w:val="28"/>
          <w:szCs w:val="28"/>
          <w:lang w:eastAsia="ar-SA"/>
        </w:rPr>
        <w:t>Сделать консп</w:t>
      </w:r>
      <w:r>
        <w:rPr>
          <w:rFonts w:ascii="Times New Roman" w:hAnsi="Times New Roman" w:cs="Times New Roman"/>
          <w:sz w:val="28"/>
          <w:szCs w:val="28"/>
          <w:lang w:eastAsia="ar-SA"/>
        </w:rPr>
        <w:t>ект лекции и отправить на почту</w:t>
      </w:r>
      <w:r w:rsidRPr="00D17F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6" w:history="1">
        <w:r w:rsidRPr="00965B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D17F57">
        <w:rPr>
          <w:rFonts w:ascii="Times New Roman" w:hAnsi="Times New Roman" w:cs="Times New Roman"/>
          <w:sz w:val="28"/>
          <w:szCs w:val="28"/>
          <w:lang w:eastAsia="ar-SA"/>
        </w:rPr>
        <w:t xml:space="preserve"> до 18.00</w:t>
      </w:r>
    </w:p>
    <w:p w:rsidR="00363C8A" w:rsidRPr="00363C8A" w:rsidRDefault="00363C8A" w:rsidP="00363C8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571CF" w:rsidRDefault="00363C8A" w:rsidP="00363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3C8A">
        <w:rPr>
          <w:rFonts w:ascii="Times New Roman" w:hAnsi="Times New Roman" w:cs="Times New Roman"/>
          <w:b/>
          <w:sz w:val="28"/>
          <w:szCs w:val="28"/>
          <w:lang w:eastAsia="ar-SA"/>
        </w:rPr>
        <w:t>Бюджетно-налоговая политика и финансовая система.</w:t>
      </w:r>
    </w:p>
    <w:p w:rsidR="00363C8A" w:rsidRDefault="00363C8A" w:rsidP="00363C8A">
      <w:pPr>
        <w:spacing w:after="0"/>
        <w:jc w:val="both"/>
        <w:rPr>
          <w:rFonts w:ascii="Times New Roman" w:hAnsi="Times New Roman" w:cs="Times New Roman"/>
        </w:rPr>
      </w:pP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Государственный бюджет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часть национального дохода, подлежащая распределению, или денежные отношения государства с юридическими и физическими лицами. Юридические и физические лица, выплачивая ежегодные налоги, создают доходную часть бюджета. Расходная часть бюджета распределяется на финансирование хозяйства, управление страной, оборону, культуру, образование, развитие науки и осуществление социальной политики.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Перераспределение бюджета зависит от потребностей общества на данном этапе развития. Бюджет составляет основу государственной финансовой системы.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Функции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государственного бюджета:</w:t>
      </w:r>
    </w:p>
    <w:p w:rsidR="00363C8A" w:rsidRPr="00363C8A" w:rsidRDefault="00363C8A" w:rsidP="00363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proofErr w:type="gramStart"/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распределительная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государство концентрирует в своих руках основные денежные доходы и распределяет их для удовлетворения потребностей общества;</w:t>
      </w:r>
    </w:p>
    <w:p w:rsidR="00363C8A" w:rsidRPr="00363C8A" w:rsidRDefault="00363C8A" w:rsidP="00363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proofErr w:type="gramStart"/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контрольная</w:t>
      </w:r>
      <w:proofErr w:type="gramEnd"/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через систему формирования и использования денежных средств объективно отображаются все экономические процессы, происходящие в различных звеньях народного хозяйства.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 состоит из доходной и расходной частей.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Доходная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часть формируется из налогов, государственных займов и целевых фондов.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Расходная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часть распределяет бюджетные средства на выполнение государством его функций и на развитие экономики. Выделяются расходы на социальные нужды: социальные пособия, здравоохранение, образование и т. д. Другие важные статьи расходов: на вооружение, материальное обеспечение внешней политики, погашение внутреннего долга, субсидии и кредиты отдельным предприятиям промышленности, создание и реконструкцию объектов инфраструктуры и т. 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государства влияют на спрос и предложение, инвестиции, конкурентоспособность отечественных товаров.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расходует бюджетные средства исходя из ряда принципов.</w:t>
      </w:r>
    </w:p>
    <w:p w:rsidR="00363C8A" w:rsidRPr="00363C8A" w:rsidRDefault="00363C8A" w:rsidP="00363C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Безвозвратные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расходования не обязательно должны быть возвращены, но обязательно должны дать экономический эффект.</w:t>
      </w:r>
    </w:p>
    <w:p w:rsidR="00363C8A" w:rsidRPr="00363C8A" w:rsidRDefault="00363C8A" w:rsidP="00363C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Целевое направление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средств означает, что они направлены на конкретные цели: на конкретную коммерческую деятельность, в бюджетные организации (на заработную плату, текущее содержание организаций), на инвестиции.</w:t>
      </w:r>
    </w:p>
    <w:p w:rsidR="00363C8A" w:rsidRPr="00363C8A" w:rsidRDefault="00363C8A" w:rsidP="00363C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Режим экономии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предполагает затраты меньшие, чем результат, т. е. целесообразные расходы.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Государственные расходы дают мультипликационный эффект: первичное вложение в одну отрасль ведет к увеличению производства в других отраслях — срабатывает «принцип домино». Если государство увеличило инвестиции в жилищное строительство, последнее растет, стимулируя производство железобетонных панелей, в результате увеличивается производство бетона и металлической арматуры, для чего наращивают добычу минерального сырья и т. д. Мультипликатор государственных расходов показывает приращение В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 всл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едствие приращения государственных расходов.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Мультипликатор исчисляется по формуле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0B0535A" wp14:editId="477A6F26">
            <wp:extent cx="3370580" cy="659130"/>
            <wp:effectExtent l="0" t="0" r="1270" b="7620"/>
            <wp:docPr id="1" name="Рисунок 1" descr="https://studref.com/htm/img/29/9305/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ref.com/htm/img/29/9305/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 </w:t>
      </w:r>
      <w:proofErr w:type="spellStart"/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MKg</w:t>
      </w:r>
      <w:proofErr w:type="spellEnd"/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мультипликатор госрасходов.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Государственные расходы через мультипликационный эффект могут способствовать как увеличению, так и сокращению ВВП.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ВВП влияют налоги. При росте налогов происходит сокращение располагаемого дохода юридических и физических лиц, что приводит к сокращению потребительских расходов,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следовательно, и спроса, что выражается в уменьшении ВВП.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Стремясь увеличить свои доходы, государство может проводить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дискреционную фискальную политику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 е. зависящую от решений правительства. Она приводит к частым изменениям в налогообложении, требующим корректировать правительственные программы расходов. Как правило, это отрицательно сказывается на занятости и социальных затратах, т. е. пенсиях, помощи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малоимущим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расходах на медицину, образование и т. 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наиболее радикальным формам вывода экономики из кризиса относится политика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встроенных стабилизаторов.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последним относится прогрессивная налоговая шкала, которая увеличивает или уменьшает налоги по мере изменения доходов. При росте ВВП растут доходы физических и юридических лиц, и вместе с ними растут налоги. В период высокой занятости рост налогов позволяет создать резервный фонд для выплаты пенсий в случае спада производства и увеличения безработицы. В дальнейшем выплачиваемые пособия способствуют поддержанию спроса, так же действуют и пособия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малоимущим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Все, вместе взятое, не позволяет резко сократиться совокупному спросу.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одно очень важное экономическое явление — бюджетный дефицит.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Бюджетный дефицит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сумма, на которую государственные расходы превосходят доходы. С середины прошлого века возрастает роль государства в различных сферах жизни. Правительства увеличивают расходы для покупки новой, более современной и более дорогой военной техники. Одновременно, чтобы снять социальную напряженность, растут затраты на 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содержание безработных, инвалидов, на образование, здравоохранение и т. д. Увеличение государственных расходов не компенсируется увеличением налоговых поступлений. Бюджетный дефицит стал хронической болезнью многих стран.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Накоплен определенный опыт борьбы с дефицитом бюджета, разработаны методы такой борьбы.</w:t>
      </w:r>
    </w:p>
    <w:p w:rsidR="00363C8A" w:rsidRPr="00363C8A" w:rsidRDefault="00363C8A" w:rsidP="00363C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Займы. Государство выступает заемщиком финансовых ресурсов, для чего выпускает государственные займы (ценные бумаги). В ходе их размещения оно привлекает временно свободные денежные средства физических и юридических лиц. Но чтобы заинтересовать кредиторов, государство вынуждено платить по займам высокий процент, обслуживание государственного долга становится важной расходной статьей и увеличивает расходную часть бюджета.</w:t>
      </w:r>
    </w:p>
    <w:p w:rsidR="00363C8A" w:rsidRPr="00363C8A" w:rsidRDefault="00363C8A" w:rsidP="00363C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Монетизация государственного долга. Центральный банк берет на учет казначейские обязательства и под них выпускает в обращение дополнительную массу неотоваренных денег. Такой способ провоцирует инфляцию.</w:t>
      </w:r>
    </w:p>
    <w:p w:rsidR="00363C8A" w:rsidRPr="00363C8A" w:rsidRDefault="00363C8A" w:rsidP="00363C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Эффект вытеснения. Когда государство начинает брать займы под высокие проценты, потенциальные инвесторы сокращают капитальные вложения и передают средства в ссуду государству, что вызывает их уход («вытеснение») с денежного рынка.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Государственные займы выпускают на различные сроки: краткосрочные (до одного года), среднесрочные (3—5 лет), долгосрочные (свыше 5 лет).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значительной инфляции возрастают краткосрочные задолженности. Если деньги очень быстро обесцениваются, инвесторы вкладывают деньги только на короткий срок, уменьшая риск их обесценивания.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отложить время выплаты задолженности, применяется конверсия государственных займов, т. е. государство переводит свои краткосрочные обязательства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средне- и долгосрочные. Например, государство выкупает краткосрочные обязательства, одновременно предлагая долгосрочные под более высокий процент. Такие действия не способствуют экономической стабилизации, поскольку растут финансовые ставки —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следовательно, и долги, — но на какое-то время государство получает передышку. Возможно и другое решение: государство с согласия инвесторов обменивает свои краткосрочные обязательства на средне- и долгосрочные бумаги. Имея в руках весь аппарат управления долгом, казначейства имеют возможность привлекать огромные финансовые ресурсы.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бюджетного дефицита привело некоторых зарубежных экономистов к очень интересному выводу: борьба за бездефицитный бюджет бессмысленна.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предлагают смириться с дефицитом, поскольку через 10—15 лет в процессе развития экономики расходная часть бюджета сравняется с доходной, а далее цикл повторится.</w:t>
      </w:r>
      <w:proofErr w:type="gramEnd"/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Государственная задолженность напрямую связана с денежным обращением и бюджетной политикой. Задолженность влияет на экономическую активность общества и, как следствие, на другие социальные процессы.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Рассматривая проблемы бюджета и государственного долга, мы говорим о внутреннем долге. Интернационализация хозяйственной деятельности привела к значительному развитию международного кредита. Государства получают кредиты от международных фондов, иностранных банков и отдельных компаний или других государств. Международный кредит дает возможность быстро привлечь финансовые ресурсы для развития частного сектора или покрытия внутреннего долга.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бюджет — главное звено финансовой системы.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Финансы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система отношений по поводу распределения и использования денежных средств. Смысл финансов — в организации движения денежных ресурсов и экономических связей между различными субъектами рыночной экономики (государство, юридические и физические лица).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отношения относят к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финансовым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тогда, когда в процессе создания и реализации товаров создаются и реализуются денежные доходы: в таком случае движение денег приобретает некоторую самостоятельность.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 проявляются в свойственных им функциях.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Распределительная функция.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распределение и перераспределение ВНП и НД между всеми участниками общественного производства, отраслями хозяйства, сферами материального производства и социально-культурной сферы, между отдельными регионами происходит через финансовую систему.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Данная функция проявляется в первичном распределении экономического блага и формировании первичных доходов различных сфер народного хозяйства после реализации блага. Распределительная функция охватывает все физические и юридические лица и действует на всех уровнях: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до местного. После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первичного распределения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возникнуть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вторичное перераспределение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государство, получив какой-то доход, перераспределяет его через различные статьи бюджета. Подобное перераспределение может повторяться несколько раз, поскольку в процессе движения денег финансовые ресурсы меняют своих хозяев.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Контрольная функция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проявляется в контроле над производством, распределением и обращением экономического продукта. Сюда входит контроль над своевременным поступлением финансовых ресурсов адресату.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Финансовая система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совокупность всех финансовых звеньев, призванных обеспечить государству выполнение его политических и экономических функций. Это система форм и методов, влияющих на создание, распределение и реализацию денежных фондов как государства в целом, так и отдельных хозяйствующих субъектов (предприятий, учреждений, организаций и домашних хозяйств).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Финансовая система включает в себя:</w:t>
      </w:r>
    </w:p>
    <w:p w:rsidR="00363C8A" w:rsidRPr="00363C8A" w:rsidRDefault="00363C8A" w:rsidP="00363C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государственные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финансы — государственный бюджет, государственный кредит и внебюджетные фонды, региональные бюджеты всех уровней;</w:t>
      </w:r>
    </w:p>
    <w:p w:rsidR="00363C8A" w:rsidRPr="00363C8A" w:rsidRDefault="00363C8A" w:rsidP="00363C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финансы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предприятий, учреждений и организаций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финансы предприятий, работающих на коммерческой основе, а также учреждений и организаций, занимающихся некоммерческой деятельностью;</w:t>
      </w:r>
    </w:p>
    <w:p w:rsidR="00363C8A" w:rsidRPr="00363C8A" w:rsidRDefault="00363C8A" w:rsidP="00363C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финансы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системы кредитования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финансы банковской системы;</w:t>
      </w:r>
    </w:p>
    <w:p w:rsidR="00363C8A" w:rsidRPr="00363C8A" w:rsidRDefault="00363C8A" w:rsidP="00363C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финансы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страховых компаний,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включая финансы систем личного, социального и имущественного страхования.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развала Советского Союза Россия строит финансовую систему на принципах фискального федерализма. Они предполагают следующее.</w:t>
      </w:r>
    </w:p>
    <w:p w:rsidR="00363C8A" w:rsidRPr="00363C8A" w:rsidRDefault="00363C8A" w:rsidP="00363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Бюджеты всех уровней экономически самостоятельны. Формирование бюджетов раздельное, но на общей нормативной базе. На каждом уровне власть утверждает и исполняет свой бюджет.</w:t>
      </w:r>
    </w:p>
    <w:p w:rsidR="00363C8A" w:rsidRPr="00363C8A" w:rsidRDefault="00363C8A" w:rsidP="00363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 основе государственного соглашения бюджеты различных уровней взаимодействуют между собой.</w:t>
      </w:r>
    </w:p>
    <w:p w:rsidR="00363C8A" w:rsidRPr="00363C8A" w:rsidRDefault="00363C8A" w:rsidP="00363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каждом региональном бюджете для выполнения общих межрегиональных программ создаются целевые бюджетные фонды.</w:t>
      </w:r>
    </w:p>
    <w:p w:rsidR="00363C8A" w:rsidRPr="00363C8A" w:rsidRDefault="00363C8A" w:rsidP="00363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Каждый регион самостоятельно решает задачи по укреплению доходной части своего бюджета.</w:t>
      </w:r>
    </w:p>
    <w:p w:rsidR="00363C8A" w:rsidRPr="00363C8A" w:rsidRDefault="00363C8A" w:rsidP="00363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Ввиду неравномерности развития регионов действует система субвенций, компенсирующих недополученные доходы. Все субвенции носят строго целевой характер.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финансовая система воспроизводит все процессы по перераспределению общественного продукта и национального дохода, служит одним из важнейших регуляторов развития экономики России.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Важнейшее место среди источников поступлений в госбюджет занимают налоги.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Налоги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обязательные сборы с юридических и физических лиц, взимаемые государством или местными органами власти на основе специального законодательства. Налоги образуют основу для перераспределения НД.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элементам налога относятся:</w:t>
      </w:r>
    </w:p>
    <w:p w:rsidR="00363C8A" w:rsidRPr="00363C8A" w:rsidRDefault="00363C8A" w:rsidP="00363C8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субъект налога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(налогоплательщик) — лицо, которое по закону обязано платить налоги;</w:t>
      </w:r>
    </w:p>
    <w:p w:rsidR="00363C8A" w:rsidRPr="00363C8A" w:rsidRDefault="00363C8A" w:rsidP="00363C8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носитель налога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лицо, которое фактически уплачивает налог;</w:t>
      </w:r>
    </w:p>
    <w:p w:rsidR="00363C8A" w:rsidRPr="00363C8A" w:rsidRDefault="00363C8A" w:rsidP="00363C8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объект налога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доход или имущество (заработная плата, прибыль, ценные бумаги, недвижимость и т. д.), с которых фактически начисляется налог;</w:t>
      </w:r>
    </w:p>
    <w:p w:rsidR="00363C8A" w:rsidRPr="00363C8A" w:rsidRDefault="00363C8A" w:rsidP="00363C8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 налога —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доход, из которого налогоплательщик уплачивает налог;</w:t>
      </w:r>
    </w:p>
    <w:p w:rsidR="00363C8A" w:rsidRPr="00363C8A" w:rsidRDefault="00363C8A" w:rsidP="00363C8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ставка налога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величина налога на единицу обложения (денежная единица, единица земельной площади, измерения товара ит. д.).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Адам Смит изложил принципы налогообложения в книге «Богатство народов»:</w:t>
      </w:r>
    </w:p>
    <w:p w:rsidR="00363C8A" w:rsidRPr="00363C8A" w:rsidRDefault="00363C8A" w:rsidP="00363C8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люди должны платить такой налог, какой посилен для их бюджета;</w:t>
      </w:r>
    </w:p>
    <w:p w:rsidR="00363C8A" w:rsidRPr="00363C8A" w:rsidRDefault="00363C8A" w:rsidP="00363C8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налог должен быть понятен для плательщика;</w:t>
      </w:r>
    </w:p>
    <w:p w:rsidR="00363C8A" w:rsidRPr="00363C8A" w:rsidRDefault="00363C8A" w:rsidP="00363C8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метод и время сбора должны быть удобны для плательщика;</w:t>
      </w:r>
    </w:p>
    <w:p w:rsidR="00363C8A" w:rsidRPr="00363C8A" w:rsidRDefault="00363C8A" w:rsidP="00363C8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издержки сбора налога должны быть невелики по сравнению с налоговыми поступлениями.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требования к налогам расширились.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Налог должен приносить реальный доход, издержки на сбор налогов должны быть минимальны. Лучше собирать один крупный налог, чем множество 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мелких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Каждый налог должен быть понятен плательщику. Плательщик должен точно знать: сколько, где и когда он должен заплатить.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Сбор налогов должен быть удобен для плательщика, т. е. связан с получением дохода или покупками.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Люди, относящиеся к одной группе по доходу, должны платить равные налоги.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Правительство должно иметь возможность быстро менять налоговые ставки в зависимости от экономической ситуации.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Налоги должны автоматически стабилизировать экономику. Ставка налогообложения влияет на спрос со стороны населения: ее увеличение или снижение повлечет за собой снижение или увеличение спроса. При росте денежных доходов повышается подоходный налог, что сдерживает развитие инфляции.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Налоговые ставки должны стимулировать экономическую деятельность, а не тормозить.</w:t>
      </w:r>
    </w:p>
    <w:p w:rsidR="00363C8A" w:rsidRPr="00363C8A" w:rsidRDefault="00363C8A" w:rsidP="00363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Налоги должны быть стабильны и заранее известны плательщикам.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равномерного распределения налогового бремени используют разные формы налогообложения (рис. 40).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Пропорциональная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форма налогообложения означает, что независимо от дохода налог взимается как твердая ставка процента.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Прогрессивная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форма налогообложения предполагает: чем больше доход, тем выше ставка.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Регрессивная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форма налогообложения означает снижение ставки налога по мере роста дохода. Такая шкала выгодна лицам с большими доходами и невыгодна лицам с малыми доходами. Она может сыграть положительную роль во время становления отрасли (предприятия): увеличивая доходы за счет льготного налогообложения, фирма имеет возможность наращивать производство.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1823F103" wp14:editId="35E1B01F">
            <wp:extent cx="6124575" cy="2583815"/>
            <wp:effectExtent l="0" t="0" r="9525" b="6985"/>
            <wp:docPr id="2" name="Рисунок 2" descr="Формы налогооб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ы налогооблож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Рис. 40. Формы налогообложения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Налоги бывают прямые и косвенные.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Прямые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налоги взимают непосредственно с субъекта налога: подоходный налог, налог на прибыль корпораций, земельный налог, налог на ценные бумаги и т. 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Косвенные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налоги взимаются через надбавку в цене — как налоги на некоторые товары и услуги: акцизные сборы, таможенные пошлины, фискальные монопольные налоги на соль, спички, спирт, табак и т. 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Налоги могут способствовать и увеличению, и снижению НД.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Американский экономист Артур </w:t>
      </w:r>
      <w:proofErr w:type="spell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Лаффер</w:t>
      </w:r>
      <w:proofErr w:type="spell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установил, что желание поднять налоги для увеличения бюджетных доходов, если налоги растут сверх некоторого предела, приводит к сокращению производства и, следовательно, к сокращению поступлений в бюджет. </w:t>
      </w:r>
      <w:proofErr w:type="spellStart"/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Лаффер</w:t>
      </w:r>
      <w:proofErr w:type="spell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показал: одни и те же по величине поступления можно получить и при высокой, и при низкой налоговых ставках (рис. 41).</w:t>
      </w:r>
      <w:proofErr w:type="gramEnd"/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графику, в процессе повышения ставки налога от 0 до 100 % налоговые поступления вначале растут, но, дойдя до максимального уровня (М), начинают снижаться. Если сравнить точки Н</w:t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2044F1D" wp14:editId="6A5BCB72">
            <wp:extent cx="4880610" cy="2392045"/>
            <wp:effectExtent l="0" t="0" r="0" b="8255"/>
            <wp:docPr id="3" name="Рисунок 3" descr="Кривая Лаффера и В, то поступление налогов одинаково, однако затраты раз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ивая Лаффера и В, то поступление налогов одинаково, однако затраты разны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8A" w:rsidRPr="00363C8A" w:rsidRDefault="00363C8A" w:rsidP="00363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C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Рис. 41. 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Кривая </w:t>
      </w:r>
      <w:proofErr w:type="spell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Лаффера</w:t>
      </w:r>
      <w:proofErr w:type="spell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поступление налогов одинаково, однако затраты разные. Точка Н показывает, что налоги удобны для </w:t>
      </w:r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товаропроизводителя, создают стимул для развития производства. Точка</w:t>
      </w:r>
      <w:proofErr w:type="gramStart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363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показывает обратное: налоги, разорительные для предпринимателей, сокращение числа работающих и сокращение предложения.</w:t>
      </w:r>
    </w:p>
    <w:p w:rsidR="00363C8A" w:rsidRPr="00363C8A" w:rsidRDefault="00363C8A" w:rsidP="00363C8A">
      <w:pPr>
        <w:spacing w:after="0"/>
        <w:jc w:val="both"/>
        <w:rPr>
          <w:rFonts w:ascii="Times New Roman" w:hAnsi="Times New Roman" w:cs="Times New Roman"/>
        </w:rPr>
      </w:pPr>
    </w:p>
    <w:sectPr w:rsidR="00363C8A" w:rsidRPr="0036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6"/>
    <w:multiLevelType w:val="multilevel"/>
    <w:tmpl w:val="3190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2CA7"/>
    <w:multiLevelType w:val="multilevel"/>
    <w:tmpl w:val="80E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80098"/>
    <w:multiLevelType w:val="multilevel"/>
    <w:tmpl w:val="0FC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E3E8C"/>
    <w:multiLevelType w:val="multilevel"/>
    <w:tmpl w:val="A648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50101"/>
    <w:multiLevelType w:val="multilevel"/>
    <w:tmpl w:val="853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366C9"/>
    <w:multiLevelType w:val="multilevel"/>
    <w:tmpl w:val="119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F2DBE"/>
    <w:multiLevelType w:val="multilevel"/>
    <w:tmpl w:val="0394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F1220"/>
    <w:multiLevelType w:val="multilevel"/>
    <w:tmpl w:val="34B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8D0820"/>
    <w:multiLevelType w:val="multilevel"/>
    <w:tmpl w:val="D2C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13965"/>
    <w:multiLevelType w:val="multilevel"/>
    <w:tmpl w:val="337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BD"/>
    <w:rsid w:val="00363C8A"/>
    <w:rsid w:val="003B0CA8"/>
    <w:rsid w:val="008B32BD"/>
    <w:rsid w:val="00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C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C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9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2020-11-12T09:26:00Z</dcterms:created>
  <dcterms:modified xsi:type="dcterms:W3CDTF">2020-11-12T09:41:00Z</dcterms:modified>
</cp:coreProperties>
</file>