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546" w:rsidRDefault="001C47D4" w:rsidP="000B1546">
      <w:pPr>
        <w:spacing w:line="360" w:lineRule="auto"/>
        <w:ind w:left="-142"/>
        <w:jc w:val="both"/>
        <w:rPr>
          <w:rFonts w:ascii="Bookman Old Style" w:hAnsi="Bookman Old Style"/>
          <w:b/>
          <w:u w:val="single"/>
        </w:rPr>
      </w:pPr>
      <w:r>
        <w:rPr>
          <w:rFonts w:ascii="Bookman Old Style" w:hAnsi="Bookman Old Style"/>
          <w:b/>
          <w:u w:val="single"/>
        </w:rPr>
        <w:t>13</w:t>
      </w:r>
      <w:r w:rsidR="000B1546">
        <w:rPr>
          <w:rFonts w:ascii="Bookman Old Style" w:hAnsi="Bookman Old Style"/>
          <w:b/>
          <w:u w:val="single"/>
        </w:rPr>
        <w:t>.11. 2020  Зада</w:t>
      </w:r>
      <w:r>
        <w:rPr>
          <w:rFonts w:ascii="Bookman Old Style" w:hAnsi="Bookman Old Style"/>
          <w:b/>
          <w:u w:val="single"/>
        </w:rPr>
        <w:t>ние по английскому языку для 21А</w:t>
      </w:r>
    </w:p>
    <w:p w:rsidR="000B1546" w:rsidRDefault="000B1546" w:rsidP="000B1546">
      <w:pPr>
        <w:spacing w:line="360" w:lineRule="auto"/>
        <w:rPr>
          <w:rFonts w:ascii="Bookman Old Style" w:hAnsi="Bookman Old Style"/>
          <w:b/>
          <w:u w:val="single"/>
        </w:rPr>
      </w:pPr>
      <w:r>
        <w:rPr>
          <w:rFonts w:ascii="Bookman Old Style" w:hAnsi="Bookman Old Style"/>
          <w:b/>
          <w:u w:val="single"/>
        </w:rPr>
        <w:t>Урок 10</w:t>
      </w:r>
      <w:r>
        <w:rPr>
          <w:rFonts w:ascii="Bookman Old Style" w:hAnsi="Bookman Old Style"/>
        </w:rPr>
        <w:t xml:space="preserve"> Достопримечательности Лондона.</w:t>
      </w:r>
      <w:r>
        <w:rPr>
          <w:rFonts w:ascii="Bookman Old Style" w:eastAsia="Times New Roman" w:hAnsi="Bookman Old Style" w:cs="Times New Roman"/>
        </w:rPr>
        <w:t xml:space="preserve"> Выполнение </w:t>
      </w:r>
      <w:proofErr w:type="spellStart"/>
      <w:r>
        <w:rPr>
          <w:rFonts w:ascii="Bookman Old Style" w:eastAsia="Times New Roman" w:hAnsi="Bookman Old Style" w:cs="Times New Roman"/>
        </w:rPr>
        <w:t>послетекстовых</w:t>
      </w:r>
      <w:proofErr w:type="spellEnd"/>
      <w:r>
        <w:rPr>
          <w:rFonts w:ascii="Bookman Old Style" w:eastAsia="Times New Roman" w:hAnsi="Bookman Old Style" w:cs="Times New Roman"/>
        </w:rPr>
        <w:t xml:space="preserve"> упражнений</w:t>
      </w:r>
    </w:p>
    <w:p w:rsidR="000B1546" w:rsidRDefault="000B1546" w:rsidP="000B1546">
      <w:pPr>
        <w:spacing w:line="360" w:lineRule="auto"/>
        <w:ind w:left="-142"/>
        <w:jc w:val="both"/>
        <w:rPr>
          <w:rFonts w:ascii="Bookman Old Style" w:hAnsi="Bookman Old Style" w:cs="Helvetica"/>
          <w:b/>
          <w:shd w:val="clear" w:color="auto" w:fill="FFFFFF"/>
        </w:rPr>
      </w:pPr>
      <w:r>
        <w:rPr>
          <w:rFonts w:ascii="Bookman Old Style" w:hAnsi="Bookman Old Style"/>
          <w:b/>
          <w:u w:val="single"/>
        </w:rPr>
        <w:t xml:space="preserve">Ответ оформите в документе </w:t>
      </w:r>
      <w:r>
        <w:rPr>
          <w:rFonts w:ascii="Bookman Old Style" w:hAnsi="Bookman Old Style"/>
          <w:b/>
          <w:u w:val="single"/>
          <w:lang w:val="en-US"/>
        </w:rPr>
        <w:t>Word</w:t>
      </w:r>
      <w:r>
        <w:rPr>
          <w:rFonts w:ascii="Bookman Old Style" w:hAnsi="Bookman Old Style"/>
          <w:b/>
          <w:u w:val="single"/>
        </w:rPr>
        <w:t xml:space="preserve"> и отправьте по адресу </w:t>
      </w:r>
      <w:hyperlink r:id="rId6" w:history="1">
        <w:r>
          <w:rPr>
            <w:rStyle w:val="a3"/>
            <w:rFonts w:ascii="Bookman Old Style" w:hAnsi="Bookman Old Style" w:cs="Helvetica"/>
            <w:b/>
            <w:color w:val="auto"/>
            <w:shd w:val="clear" w:color="auto" w:fill="FFFFFF"/>
          </w:rPr>
          <w:t>7ninasun@gmail.</w:t>
        </w:r>
        <w:r>
          <w:rPr>
            <w:rStyle w:val="a3"/>
            <w:rFonts w:ascii="Bookman Old Style" w:hAnsi="Bookman Old Style" w:cs="Helvetica"/>
            <w:b/>
            <w:color w:val="auto"/>
            <w:shd w:val="clear" w:color="auto" w:fill="FFFFFF"/>
            <w:lang w:val="en-US"/>
          </w:rPr>
          <w:t>com</w:t>
        </w:r>
      </w:hyperlink>
      <w:r>
        <w:rPr>
          <w:rFonts w:ascii="Bookman Old Style" w:hAnsi="Bookman Old Style" w:cs="Helvetica"/>
          <w:b/>
          <w:shd w:val="clear" w:color="auto" w:fill="FFFFFF"/>
        </w:rPr>
        <w:t xml:space="preserve"> </w:t>
      </w:r>
    </w:p>
    <w:p w:rsidR="000B1546" w:rsidRDefault="000B1546" w:rsidP="000B1546">
      <w:pPr>
        <w:pStyle w:val="a4"/>
        <w:numPr>
          <w:ilvl w:val="0"/>
          <w:numId w:val="1"/>
        </w:numPr>
        <w:spacing w:line="360" w:lineRule="auto"/>
        <w:ind w:left="0"/>
        <w:jc w:val="both"/>
        <w:rPr>
          <w:rFonts w:ascii="Bookman Old Style" w:hAnsi="Bookman Old Style"/>
        </w:rPr>
      </w:pPr>
      <w:r>
        <w:rPr>
          <w:rFonts w:ascii="Bookman Old Style" w:hAnsi="Bookman Old Style"/>
          <w:b/>
        </w:rPr>
        <w:t xml:space="preserve">Переведите текст и откорректируйте перевод, </w:t>
      </w:r>
      <w:r>
        <w:rPr>
          <w:rFonts w:ascii="Bookman Old Style" w:hAnsi="Bookman Old Style"/>
          <w:b/>
          <w:color w:val="FF0000"/>
        </w:rPr>
        <w:t xml:space="preserve">переводчик </w:t>
      </w:r>
      <w:r>
        <w:rPr>
          <w:rFonts w:ascii="Bookman Old Style" w:hAnsi="Bookman Old Style"/>
          <w:b/>
          <w:color w:val="FF0000"/>
          <w:u w:val="single"/>
        </w:rPr>
        <w:t>иногда переводит неправильно!</w:t>
      </w:r>
      <w:r>
        <w:rPr>
          <w:rFonts w:ascii="Bookman Old Style" w:hAnsi="Bookman Old Style"/>
          <w:b/>
          <w:color w:val="FF0000"/>
        </w:rPr>
        <w:t xml:space="preserve"> </w:t>
      </w:r>
    </w:p>
    <w:p w:rsidR="000B1546" w:rsidRPr="000B1546" w:rsidRDefault="000B1546" w:rsidP="000B1546">
      <w:pPr>
        <w:pStyle w:val="a4"/>
        <w:spacing w:line="360" w:lineRule="auto"/>
        <w:ind w:left="0"/>
        <w:jc w:val="both"/>
        <w:rPr>
          <w:rFonts w:ascii="Bookman Old Style" w:hAnsi="Bookman Old Style"/>
          <w:lang w:val="en-US"/>
        </w:rPr>
      </w:pPr>
      <w:r>
        <w:rPr>
          <w:rFonts w:ascii="Bookman Old Style" w:hAnsi="Bookman Old Style"/>
          <w:lang w:val="en-US"/>
        </w:rPr>
        <w:t xml:space="preserve">You’re never short of things to do in London. The city is packed with galleries, museums and monuments which attract visitors from across the globe. But these iconic sights aren’t just for tourists; we think that locals and </w:t>
      </w:r>
      <w:proofErr w:type="spellStart"/>
      <w:r>
        <w:rPr>
          <w:rFonts w:ascii="Bookman Old Style" w:hAnsi="Bookman Old Style"/>
          <w:lang w:val="en-US"/>
        </w:rPr>
        <w:t>daytrippers</w:t>
      </w:r>
      <w:proofErr w:type="spellEnd"/>
      <w:r>
        <w:rPr>
          <w:rFonts w:ascii="Bookman Old Style" w:hAnsi="Bookman Old Style"/>
          <w:lang w:val="en-US"/>
        </w:rPr>
        <w:t xml:space="preserve"> alike should tick these off their bucket list.</w:t>
      </w:r>
    </w:p>
    <w:p w:rsidR="000B1546" w:rsidRDefault="000B1546" w:rsidP="000B1546">
      <w:pPr>
        <w:pStyle w:val="a4"/>
        <w:spacing w:line="360" w:lineRule="auto"/>
        <w:ind w:left="-284"/>
        <w:jc w:val="both"/>
        <w:rPr>
          <w:rFonts w:ascii="Bookman Old Style" w:hAnsi="Bookman Old Style"/>
          <w:u w:val="single"/>
          <w:lang w:val="en-US"/>
        </w:rPr>
      </w:pPr>
      <w:r>
        <w:rPr>
          <w:rFonts w:ascii="Bookman Old Style" w:hAnsi="Bookman Old Style"/>
          <w:u w:val="single"/>
          <w:lang w:val="en-US"/>
        </w:rPr>
        <w:t>1. Houses of Parliament – Best London Sightseeing Place 2020 UK</w:t>
      </w:r>
    </w:p>
    <w:p w:rsidR="000B1546" w:rsidRDefault="000B1546" w:rsidP="000B1546">
      <w:pPr>
        <w:pStyle w:val="a4"/>
        <w:spacing w:line="360" w:lineRule="auto"/>
        <w:ind w:left="-284"/>
        <w:jc w:val="both"/>
        <w:rPr>
          <w:rFonts w:ascii="Bookman Old Style" w:hAnsi="Bookman Old Style"/>
          <w:lang w:val="en-US"/>
        </w:rPr>
      </w:pPr>
      <w:r>
        <w:rPr>
          <w:rFonts w:ascii="Bookman Old Style" w:hAnsi="Bookman Old Style"/>
          <w:lang w:val="en-US"/>
        </w:rPr>
        <w:t xml:space="preserve">If you are a visitor and you want to witness the debates that are happening at the House of Lords then you are more than welcome. You can go to houses of parliament in London sightseeing tour and see the live debates in House of Commons and the </w:t>
      </w:r>
      <w:proofErr w:type="gramStart"/>
      <w:r>
        <w:rPr>
          <w:rFonts w:ascii="Bookman Old Style" w:hAnsi="Bookman Old Style"/>
          <w:lang w:val="en-US"/>
        </w:rPr>
        <w:t>house</w:t>
      </w:r>
      <w:proofErr w:type="gramEnd"/>
      <w:r>
        <w:rPr>
          <w:rFonts w:ascii="Bookman Old Style" w:hAnsi="Bookman Old Style"/>
          <w:lang w:val="en-US"/>
        </w:rPr>
        <w:t xml:space="preserve"> of Lords. On Wednesday, Prime Minister is present at the House of Parliament and the questioning session starts at noon on Wednesday. If you want to see how great nations question their Prime Ministers then this is the perfect place for you to be. However you should keep in mind that tickets should be arranged in advanced by your embassy for you.</w:t>
      </w:r>
    </w:p>
    <w:p w:rsidR="000B1546" w:rsidRDefault="000B1546" w:rsidP="000B1546">
      <w:pPr>
        <w:textAlignment w:val="baseline"/>
        <w:rPr>
          <w:rFonts w:ascii="Bookman Old Style" w:hAnsi="Bookman Old Style" w:cs="Times New Roman"/>
        </w:rPr>
      </w:pPr>
      <w:r>
        <w:rPr>
          <w:rFonts w:ascii="Bookman Old Style" w:hAnsi="Bookman Old Style"/>
          <w:noProof/>
          <w:color w:val="FF0036"/>
          <w:bdr w:val="single" w:sz="2" w:space="0" w:color="auto" w:frame="1"/>
        </w:rPr>
        <w:drawing>
          <wp:inline distT="0" distB="0" distL="0" distR="0">
            <wp:extent cx="2470785" cy="1652270"/>
            <wp:effectExtent l="19050" t="0" r="5715" b="0"/>
            <wp:docPr id="1" name="Рисунок 1" descr="Houses of Parliament Photo">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ouses of Parliament Photo">
                      <a:hlinkClick r:id="rId7" tgtFrame="&quot;_blank&quot;"/>
                    </pic:cNvPr>
                    <pic:cNvPicPr>
                      <a:picLocks noChangeAspect="1" noChangeArrowheads="1"/>
                    </pic:cNvPicPr>
                  </pic:nvPicPr>
                  <pic:blipFill>
                    <a:blip r:embed="rId8"/>
                    <a:srcRect/>
                    <a:stretch>
                      <a:fillRect/>
                    </a:stretch>
                  </pic:blipFill>
                  <pic:spPr bwMode="auto">
                    <a:xfrm>
                      <a:off x="0" y="0"/>
                      <a:ext cx="2470785" cy="1652270"/>
                    </a:xfrm>
                    <a:prstGeom prst="rect">
                      <a:avLst/>
                    </a:prstGeom>
                    <a:noFill/>
                    <a:ln w="9525">
                      <a:noFill/>
                      <a:miter lim="800000"/>
                      <a:headEnd/>
                      <a:tailEnd/>
                    </a:ln>
                  </pic:spPr>
                </pic:pic>
              </a:graphicData>
            </a:graphic>
          </wp:inline>
        </w:drawing>
      </w:r>
    </w:p>
    <w:p w:rsidR="000B1546" w:rsidRDefault="000B1546" w:rsidP="000B1546">
      <w:pPr>
        <w:pStyle w:val="a4"/>
        <w:spacing w:line="360" w:lineRule="auto"/>
        <w:ind w:left="-284"/>
        <w:jc w:val="both"/>
        <w:rPr>
          <w:rFonts w:ascii="Bookman Old Style" w:hAnsi="Bookman Old Style"/>
          <w:u w:val="single"/>
          <w:lang w:val="en-US"/>
        </w:rPr>
      </w:pPr>
      <w:r w:rsidRPr="000B1546">
        <w:rPr>
          <w:rFonts w:ascii="Bookman Old Style" w:hAnsi="Bookman Old Style"/>
          <w:u w:val="single"/>
          <w:lang w:val="en-US"/>
        </w:rPr>
        <w:t>2</w:t>
      </w:r>
      <w:r>
        <w:rPr>
          <w:rFonts w:ascii="Bookman Old Style" w:hAnsi="Bookman Old Style"/>
          <w:u w:val="single"/>
          <w:lang w:val="en-US"/>
        </w:rPr>
        <w:t>. National Gallery, London 2020 UK</w:t>
      </w:r>
    </w:p>
    <w:p w:rsidR="000B1546" w:rsidRDefault="000B1546" w:rsidP="000B1546">
      <w:pPr>
        <w:pStyle w:val="a4"/>
        <w:spacing w:line="360" w:lineRule="auto"/>
        <w:ind w:left="-284"/>
        <w:jc w:val="both"/>
        <w:rPr>
          <w:rFonts w:ascii="Bookman Old Style" w:hAnsi="Bookman Old Style"/>
          <w:lang w:val="en-US"/>
        </w:rPr>
      </w:pPr>
      <w:r>
        <w:rPr>
          <w:rFonts w:ascii="Bookman Old Style" w:hAnsi="Bookman Old Style"/>
          <w:lang w:val="en-US"/>
        </w:rPr>
        <w:t>If you have kids and you are living in London city then you would definitely want your children to learn about the cultural heritage of your city. For this purpose, you can take your kids to National Gallery which is one of the biggest London sightseeing destinations for families. There is also a two hour art workshop arranged for kids within the age group of 5 to 11 years and that workshop takes place on Sundays from 11am to 1pm and 2pm to 4pm. If your children are between 6 to 12 years of age then you should try the imaginative family workshop that takes place from 2pm to 3.30pm on each Saturday.</w:t>
      </w:r>
    </w:p>
    <w:p w:rsidR="000B1546" w:rsidRDefault="000B1546" w:rsidP="000B1546">
      <w:pPr>
        <w:pStyle w:val="a4"/>
        <w:spacing w:line="360" w:lineRule="auto"/>
        <w:jc w:val="both"/>
        <w:rPr>
          <w:rFonts w:ascii="Bookman Old Style" w:hAnsi="Bookman Old Style"/>
          <w:lang w:val="en-US"/>
        </w:rPr>
      </w:pPr>
      <w:r>
        <w:rPr>
          <w:rFonts w:ascii="Bookman Old Style" w:hAnsi="Bookman Old Style"/>
          <w:noProof/>
        </w:rPr>
        <w:lastRenderedPageBreak/>
        <w:drawing>
          <wp:inline distT="0" distB="0" distL="0" distR="0">
            <wp:extent cx="2935605" cy="1957070"/>
            <wp:effectExtent l="19050" t="0" r="0" b="0"/>
            <wp:docPr id="2" name="Рисунок 8" descr="National Galler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National Gallery Photo"/>
                    <pic:cNvPicPr>
                      <a:picLocks noChangeAspect="1" noChangeArrowheads="1"/>
                    </pic:cNvPicPr>
                  </pic:nvPicPr>
                  <pic:blipFill>
                    <a:blip r:embed="rId9"/>
                    <a:srcRect/>
                    <a:stretch>
                      <a:fillRect/>
                    </a:stretch>
                  </pic:blipFill>
                  <pic:spPr bwMode="auto">
                    <a:xfrm>
                      <a:off x="0" y="0"/>
                      <a:ext cx="2935605" cy="1957070"/>
                    </a:xfrm>
                    <a:prstGeom prst="rect">
                      <a:avLst/>
                    </a:prstGeom>
                    <a:noFill/>
                    <a:ln w="9525">
                      <a:noFill/>
                      <a:miter lim="800000"/>
                      <a:headEnd/>
                      <a:tailEnd/>
                    </a:ln>
                  </pic:spPr>
                </pic:pic>
              </a:graphicData>
            </a:graphic>
          </wp:inline>
        </w:drawing>
      </w:r>
    </w:p>
    <w:p w:rsidR="000B1546" w:rsidRDefault="000B1546" w:rsidP="000B1546">
      <w:pPr>
        <w:pStyle w:val="a4"/>
        <w:spacing w:line="360" w:lineRule="auto"/>
        <w:jc w:val="both"/>
        <w:rPr>
          <w:rFonts w:ascii="Bookman Old Style" w:hAnsi="Bookman Old Style"/>
        </w:rPr>
      </w:pPr>
    </w:p>
    <w:p w:rsidR="000B1546" w:rsidRDefault="000B1546" w:rsidP="000B1546">
      <w:pPr>
        <w:pStyle w:val="a4"/>
        <w:spacing w:line="360" w:lineRule="auto"/>
        <w:ind w:left="-284"/>
        <w:jc w:val="both"/>
        <w:rPr>
          <w:rFonts w:ascii="Bookman Old Style" w:hAnsi="Bookman Old Style"/>
          <w:u w:val="single"/>
          <w:lang w:val="en-US"/>
        </w:rPr>
      </w:pPr>
      <w:r>
        <w:rPr>
          <w:rFonts w:ascii="Bookman Old Style" w:hAnsi="Bookman Old Style"/>
          <w:u w:val="single"/>
          <w:lang w:val="en-US"/>
        </w:rPr>
        <w:t>6. Buckingham Palace – Best London Sightseeing Places 2020 UK</w:t>
      </w:r>
    </w:p>
    <w:p w:rsidR="000B1546" w:rsidRPr="000B1546" w:rsidRDefault="000B1546" w:rsidP="000B1546">
      <w:pPr>
        <w:pStyle w:val="a4"/>
        <w:spacing w:line="360" w:lineRule="auto"/>
        <w:ind w:left="-284"/>
        <w:jc w:val="both"/>
        <w:rPr>
          <w:rFonts w:ascii="Bookman Old Style" w:hAnsi="Bookman Old Style"/>
          <w:lang w:val="en-US"/>
        </w:rPr>
      </w:pPr>
      <w:r>
        <w:rPr>
          <w:rFonts w:ascii="Bookman Old Style" w:hAnsi="Bookman Old Style"/>
          <w:lang w:val="en-US"/>
        </w:rPr>
        <w:t xml:space="preserve">If you visit London but you don’t go to Buckingham Palace then your tour isn’t completed yet. That is the main reason why this London sightseeing destination is at number one in our list. This is also Queen’s official residence as well. We know that Buckingham Palace is not the fairy-tale type of destination but this still remains one of the “most popular places in UK” and entire world. There are a total of 19 rooms that are open for public but you will have to reach there from July to October each year. There are some other Royal Palaces where you must visit and that include; </w:t>
      </w:r>
      <w:proofErr w:type="spellStart"/>
      <w:r>
        <w:rPr>
          <w:rFonts w:ascii="Bookman Old Style" w:hAnsi="Bookman Old Style"/>
          <w:lang w:val="en-US"/>
        </w:rPr>
        <w:t>Eltham</w:t>
      </w:r>
      <w:proofErr w:type="spellEnd"/>
      <w:r>
        <w:rPr>
          <w:rFonts w:ascii="Bookman Old Style" w:hAnsi="Bookman Old Style"/>
          <w:lang w:val="en-US"/>
        </w:rPr>
        <w:t xml:space="preserve"> Palace, Hampton Court Palace and Kensington Palace.</w:t>
      </w:r>
    </w:p>
    <w:p w:rsidR="000B1546" w:rsidRDefault="000B1546" w:rsidP="000B1546">
      <w:pPr>
        <w:pStyle w:val="a4"/>
        <w:spacing w:line="360" w:lineRule="auto"/>
        <w:ind w:left="-284"/>
        <w:jc w:val="both"/>
        <w:rPr>
          <w:rFonts w:ascii="Bookman Old Style" w:hAnsi="Bookman Old Style"/>
        </w:rPr>
      </w:pPr>
      <w:r>
        <w:rPr>
          <w:rFonts w:ascii="Bookman Old Style" w:hAnsi="Bookman Old Style"/>
          <w:noProof/>
        </w:rPr>
        <w:drawing>
          <wp:inline distT="0" distB="0" distL="0" distR="0">
            <wp:extent cx="2639060" cy="1764665"/>
            <wp:effectExtent l="19050" t="0" r="8890" b="0"/>
            <wp:docPr id="3" name="Рисунок 11" descr="Buckingham Palac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Buckingham Palace Photo"/>
                    <pic:cNvPicPr>
                      <a:picLocks noChangeAspect="1" noChangeArrowheads="1"/>
                    </pic:cNvPicPr>
                  </pic:nvPicPr>
                  <pic:blipFill>
                    <a:blip r:embed="rId10"/>
                    <a:srcRect/>
                    <a:stretch>
                      <a:fillRect/>
                    </a:stretch>
                  </pic:blipFill>
                  <pic:spPr bwMode="auto">
                    <a:xfrm>
                      <a:off x="0" y="0"/>
                      <a:ext cx="2639060" cy="1764665"/>
                    </a:xfrm>
                    <a:prstGeom prst="rect">
                      <a:avLst/>
                    </a:prstGeom>
                    <a:noFill/>
                    <a:ln w="9525">
                      <a:noFill/>
                      <a:miter lim="800000"/>
                      <a:headEnd/>
                      <a:tailEnd/>
                    </a:ln>
                  </pic:spPr>
                </pic:pic>
              </a:graphicData>
            </a:graphic>
          </wp:inline>
        </w:drawing>
      </w:r>
    </w:p>
    <w:p w:rsidR="000B1546" w:rsidRDefault="000B1546" w:rsidP="000B1546">
      <w:pPr>
        <w:pStyle w:val="a4"/>
        <w:spacing w:line="360" w:lineRule="auto"/>
        <w:ind w:left="-284"/>
        <w:jc w:val="both"/>
        <w:rPr>
          <w:rFonts w:ascii="Bookman Old Style" w:hAnsi="Bookman Old Style"/>
        </w:rPr>
      </w:pPr>
    </w:p>
    <w:p w:rsidR="000B1546" w:rsidRDefault="000B1546" w:rsidP="000B1546">
      <w:pPr>
        <w:spacing w:after="240"/>
        <w:rPr>
          <w:rFonts w:ascii="Bookman Old Style" w:hAnsi="Bookman Old Style"/>
          <w:b/>
          <w:lang w:val="en-US"/>
        </w:rPr>
      </w:pPr>
      <w:r>
        <w:rPr>
          <w:rFonts w:ascii="Bookman Old Style" w:hAnsi="Bookman Old Style"/>
          <w:b/>
          <w:lang w:val="en-US"/>
        </w:rPr>
        <w:t xml:space="preserve">2. </w:t>
      </w:r>
      <w:r>
        <w:rPr>
          <w:rFonts w:ascii="Bookman Old Style" w:hAnsi="Bookman Old Style"/>
          <w:b/>
        </w:rPr>
        <w:t>Ответьте</w:t>
      </w:r>
      <w:r>
        <w:rPr>
          <w:rFonts w:ascii="Bookman Old Style" w:hAnsi="Bookman Old Style"/>
          <w:b/>
          <w:lang w:val="en-US"/>
        </w:rPr>
        <w:t xml:space="preserve"> </w:t>
      </w:r>
      <w:r>
        <w:rPr>
          <w:rFonts w:ascii="Bookman Old Style" w:hAnsi="Bookman Old Style"/>
          <w:b/>
        </w:rPr>
        <w:t>на</w:t>
      </w:r>
      <w:r>
        <w:rPr>
          <w:rFonts w:ascii="Bookman Old Style" w:hAnsi="Bookman Old Style"/>
          <w:b/>
          <w:lang w:val="en-US"/>
        </w:rPr>
        <w:t xml:space="preserve"> </w:t>
      </w:r>
      <w:r>
        <w:rPr>
          <w:rFonts w:ascii="Bookman Old Style" w:hAnsi="Bookman Old Style"/>
          <w:b/>
        </w:rPr>
        <w:t>вопросы</w:t>
      </w:r>
      <w:r>
        <w:rPr>
          <w:rFonts w:ascii="Bookman Old Style" w:hAnsi="Bookman Old Style"/>
          <w:b/>
          <w:lang w:val="en-US"/>
        </w:rPr>
        <w:t xml:space="preserve"> </w:t>
      </w:r>
      <w:r>
        <w:rPr>
          <w:rFonts w:ascii="Bookman Old Style" w:hAnsi="Bookman Old Style"/>
          <w:b/>
          <w:u w:val="single"/>
          <w:lang w:val="en-US"/>
        </w:rPr>
        <w:t>STUDENT’s QUESTIONS</w:t>
      </w:r>
      <w:r>
        <w:rPr>
          <w:rFonts w:ascii="Bookman Old Style" w:hAnsi="Bookman Old Style"/>
          <w:b/>
          <w:lang w:val="en-US"/>
        </w:rPr>
        <w:t xml:space="preserve"> </w:t>
      </w:r>
    </w:p>
    <w:tbl>
      <w:tblPr>
        <w:tblW w:w="5000" w:type="pct"/>
        <w:tblLook w:val="00A0" w:firstRow="1" w:lastRow="0" w:firstColumn="1" w:lastColumn="0" w:noHBand="0" w:noVBand="0"/>
      </w:tblPr>
      <w:tblGrid>
        <w:gridCol w:w="597"/>
        <w:gridCol w:w="8974"/>
      </w:tblGrid>
      <w:tr w:rsidR="000B1546" w:rsidRPr="001C47D4" w:rsidTr="000B1546">
        <w:tc>
          <w:tcPr>
            <w:tcW w:w="312" w:type="pct"/>
            <w:hideMark/>
          </w:tcPr>
          <w:p w:rsidR="000B1546" w:rsidRDefault="000B1546">
            <w:pPr>
              <w:rPr>
                <w:rFonts w:ascii="Bookman Old Style" w:hAnsi="Bookman Old Style"/>
              </w:rPr>
            </w:pPr>
            <w:r>
              <w:rPr>
                <w:rFonts w:ascii="Bookman Old Style" w:hAnsi="Bookman Old Style"/>
              </w:rPr>
              <w:t>1)</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images spring to mind when you hear the word ‘tourism’?</w:t>
            </w:r>
          </w:p>
        </w:tc>
      </w:tr>
      <w:tr w:rsidR="000B1546" w:rsidRPr="001C47D4" w:rsidTr="000B1546">
        <w:tc>
          <w:tcPr>
            <w:tcW w:w="312" w:type="pct"/>
            <w:hideMark/>
          </w:tcPr>
          <w:p w:rsidR="000B1546" w:rsidRDefault="000B1546">
            <w:pPr>
              <w:rPr>
                <w:rFonts w:ascii="Bookman Old Style" w:hAnsi="Bookman Old Style"/>
              </w:rPr>
            </w:pPr>
            <w:r>
              <w:rPr>
                <w:rFonts w:ascii="Bookman Old Style" w:hAnsi="Bookman Old Style"/>
              </w:rPr>
              <w:t>2)</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How important is tourism to your country?</w:t>
            </w:r>
          </w:p>
        </w:tc>
      </w:tr>
      <w:tr w:rsidR="000B1546" w:rsidRPr="001C47D4" w:rsidTr="000B1546">
        <w:tc>
          <w:tcPr>
            <w:tcW w:w="312" w:type="pct"/>
            <w:hideMark/>
          </w:tcPr>
          <w:p w:rsidR="000B1546" w:rsidRDefault="000B1546">
            <w:pPr>
              <w:rPr>
                <w:rFonts w:ascii="Bookman Old Style" w:hAnsi="Bookman Old Style"/>
              </w:rPr>
            </w:pPr>
            <w:r>
              <w:rPr>
                <w:rFonts w:ascii="Bookman Old Style" w:hAnsi="Bookman Old Style"/>
              </w:rPr>
              <w:t>3)</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Would you like to work in tourism?</w:t>
            </w:r>
          </w:p>
        </w:tc>
      </w:tr>
      <w:tr w:rsidR="000B1546" w:rsidRPr="001C47D4" w:rsidTr="000B1546">
        <w:tc>
          <w:tcPr>
            <w:tcW w:w="312" w:type="pct"/>
            <w:hideMark/>
          </w:tcPr>
          <w:p w:rsidR="000B1546" w:rsidRDefault="000B1546">
            <w:pPr>
              <w:rPr>
                <w:rFonts w:ascii="Bookman Old Style" w:hAnsi="Bookman Old Style"/>
              </w:rPr>
            </w:pPr>
            <w:r>
              <w:rPr>
                <w:rFonts w:ascii="Bookman Old Style" w:hAnsi="Bookman Old Style"/>
              </w:rPr>
              <w:t>4)</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are the good and bad things about tourism?</w:t>
            </w:r>
          </w:p>
        </w:tc>
      </w:tr>
      <w:tr w:rsidR="000B1546" w:rsidRPr="001C47D4" w:rsidTr="000B1546">
        <w:tc>
          <w:tcPr>
            <w:tcW w:w="312" w:type="pct"/>
            <w:hideMark/>
          </w:tcPr>
          <w:p w:rsidR="000B1546" w:rsidRDefault="000B1546">
            <w:pPr>
              <w:rPr>
                <w:rFonts w:ascii="Bookman Old Style" w:hAnsi="Bookman Old Style"/>
              </w:rPr>
            </w:pPr>
            <w:r>
              <w:rPr>
                <w:rFonts w:ascii="Bookman Old Style" w:hAnsi="Bookman Old Style"/>
              </w:rPr>
              <w:t>5)</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do you think tourism will be like in the future?</w:t>
            </w:r>
          </w:p>
        </w:tc>
      </w:tr>
      <w:tr w:rsidR="000B1546" w:rsidRPr="001C47D4" w:rsidTr="000B1546">
        <w:tc>
          <w:tcPr>
            <w:tcW w:w="312" w:type="pct"/>
            <w:hideMark/>
          </w:tcPr>
          <w:p w:rsidR="000B1546" w:rsidRDefault="000B1546">
            <w:pPr>
              <w:rPr>
                <w:rFonts w:ascii="Bookman Old Style" w:hAnsi="Bookman Old Style"/>
              </w:rPr>
            </w:pPr>
            <w:r>
              <w:rPr>
                <w:rFonts w:ascii="Bookman Old Style" w:hAnsi="Bookman Old Style"/>
              </w:rPr>
              <w:t>6)</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are the major tourist attractions in your country?</w:t>
            </w:r>
          </w:p>
        </w:tc>
      </w:tr>
      <w:tr w:rsidR="000B1546" w:rsidRPr="001C47D4" w:rsidTr="000B1546">
        <w:tc>
          <w:tcPr>
            <w:tcW w:w="312" w:type="pct"/>
            <w:hideMark/>
          </w:tcPr>
          <w:p w:rsidR="000B1546" w:rsidRDefault="000B1546">
            <w:pPr>
              <w:rPr>
                <w:rFonts w:ascii="Bookman Old Style" w:hAnsi="Bookman Old Style"/>
              </w:rPr>
            </w:pPr>
            <w:r>
              <w:rPr>
                <w:rFonts w:ascii="Bookman Old Style" w:hAnsi="Bookman Old Style"/>
              </w:rPr>
              <w:lastRenderedPageBreak/>
              <w:t>7)</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do you think of the idea of space tourism?</w:t>
            </w:r>
          </w:p>
        </w:tc>
      </w:tr>
      <w:tr w:rsidR="000B1546" w:rsidRPr="001C47D4" w:rsidTr="000B1546">
        <w:tc>
          <w:tcPr>
            <w:tcW w:w="312" w:type="pct"/>
            <w:hideMark/>
          </w:tcPr>
          <w:p w:rsidR="000B1546" w:rsidRDefault="000B1546">
            <w:pPr>
              <w:rPr>
                <w:rFonts w:ascii="Bookman Old Style" w:hAnsi="Bookman Old Style"/>
              </w:rPr>
            </w:pPr>
            <w:r>
              <w:rPr>
                <w:rFonts w:ascii="Bookman Old Style" w:hAnsi="Bookman Old Style"/>
              </w:rPr>
              <w:t>8)</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How does tourism change lives?</w:t>
            </w:r>
          </w:p>
        </w:tc>
      </w:tr>
      <w:tr w:rsidR="000B1546" w:rsidRPr="001C47D4" w:rsidTr="000B1546">
        <w:tc>
          <w:tcPr>
            <w:tcW w:w="312" w:type="pct"/>
            <w:hideMark/>
          </w:tcPr>
          <w:p w:rsidR="000B1546" w:rsidRDefault="000B1546">
            <w:pPr>
              <w:rPr>
                <w:rFonts w:ascii="Bookman Old Style" w:hAnsi="Bookman Old Style"/>
              </w:rPr>
            </w:pPr>
            <w:r>
              <w:rPr>
                <w:rFonts w:ascii="Bookman Old Style" w:hAnsi="Bookman Old Style"/>
              </w:rPr>
              <w:t>9)</w:t>
            </w:r>
          </w:p>
        </w:tc>
        <w:tc>
          <w:tcPr>
            <w:tcW w:w="4688" w:type="pct"/>
            <w:hideMark/>
          </w:tcPr>
          <w:p w:rsidR="000B1546" w:rsidRDefault="000B1546">
            <w:pPr>
              <w:spacing w:after="180"/>
              <w:jc w:val="both"/>
              <w:rPr>
                <w:rFonts w:ascii="Bookman Old Style" w:hAnsi="Bookman Old Style"/>
                <w:lang w:val="en-US"/>
              </w:rPr>
            </w:pPr>
            <w:r>
              <w:rPr>
                <w:rFonts w:ascii="Bookman Old Style" w:hAnsi="Bookman Old Style"/>
                <w:lang w:val="en-US"/>
              </w:rPr>
              <w:t>What is eco-tourism? Do you think it’s a good idea?</w:t>
            </w:r>
          </w:p>
        </w:tc>
      </w:tr>
      <w:tr w:rsidR="000B1546" w:rsidRPr="001C47D4" w:rsidTr="000B1546">
        <w:tc>
          <w:tcPr>
            <w:tcW w:w="312" w:type="pct"/>
            <w:hideMark/>
          </w:tcPr>
          <w:p w:rsidR="000B1546" w:rsidRDefault="000B1546">
            <w:pPr>
              <w:rPr>
                <w:rFonts w:ascii="Bookman Old Style" w:hAnsi="Bookman Old Style"/>
              </w:rPr>
            </w:pPr>
            <w:r>
              <w:rPr>
                <w:rFonts w:ascii="Bookman Old Style" w:hAnsi="Bookman Old Style"/>
              </w:rPr>
              <w:t>10)</w:t>
            </w:r>
          </w:p>
        </w:tc>
        <w:tc>
          <w:tcPr>
            <w:tcW w:w="4688" w:type="pct"/>
            <w:hideMark/>
          </w:tcPr>
          <w:p w:rsidR="000B1546" w:rsidRDefault="000B1546">
            <w:pPr>
              <w:spacing w:after="120"/>
              <w:jc w:val="both"/>
              <w:rPr>
                <w:rFonts w:ascii="Bookman Old Style" w:hAnsi="Bookman Old Style"/>
                <w:lang w:val="en-US"/>
              </w:rPr>
            </w:pPr>
            <w:r>
              <w:rPr>
                <w:rFonts w:ascii="Bookman Old Style" w:hAnsi="Bookman Old Style"/>
                <w:lang w:val="en-US"/>
              </w:rPr>
              <w:t xml:space="preserve">Is there a difference between a tourist and a </w:t>
            </w:r>
            <w:proofErr w:type="gramStart"/>
            <w:r>
              <w:rPr>
                <w:rFonts w:ascii="Bookman Old Style" w:hAnsi="Bookman Old Style"/>
                <w:lang w:val="en-US"/>
              </w:rPr>
              <w:t>backpacker ?</w:t>
            </w:r>
            <w:proofErr w:type="gramEnd"/>
          </w:p>
        </w:tc>
      </w:tr>
    </w:tbl>
    <w:p w:rsidR="000B1546" w:rsidRDefault="000B1546" w:rsidP="000B1546">
      <w:pPr>
        <w:pStyle w:val="a4"/>
        <w:spacing w:line="360" w:lineRule="auto"/>
        <w:ind w:left="360"/>
        <w:jc w:val="both"/>
        <w:rPr>
          <w:rFonts w:ascii="Bookman Old Style" w:hAnsi="Bookman Old Style"/>
          <w:lang w:val="en-US"/>
        </w:rPr>
      </w:pPr>
      <w:bookmarkStart w:id="0" w:name="_GoBack"/>
      <w:bookmarkEnd w:id="0"/>
    </w:p>
    <w:p w:rsidR="002501E9" w:rsidRPr="000B1546" w:rsidRDefault="002501E9">
      <w:pPr>
        <w:rPr>
          <w:lang w:val="en-US"/>
        </w:rPr>
      </w:pPr>
    </w:p>
    <w:sectPr w:rsidR="002501E9" w:rsidRPr="000B15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546"/>
    <w:rsid w:val="000B1546"/>
    <w:rsid w:val="001C47D4"/>
    <w:rsid w:val="002501E9"/>
    <w:rsid w:val="00AF4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1546"/>
    <w:rPr>
      <w:color w:val="0000FF" w:themeColor="hyperlink"/>
      <w:u w:val="single"/>
    </w:rPr>
  </w:style>
  <w:style w:type="paragraph" w:styleId="a4">
    <w:name w:val="List Paragraph"/>
    <w:basedOn w:val="a"/>
    <w:uiPriority w:val="34"/>
    <w:qFormat/>
    <w:rsid w:val="000B1546"/>
    <w:pPr>
      <w:ind w:left="720"/>
      <w:contextualSpacing/>
    </w:pPr>
  </w:style>
  <w:style w:type="paragraph" w:styleId="a5">
    <w:name w:val="Balloon Text"/>
    <w:basedOn w:val="a"/>
    <w:link w:val="a6"/>
    <w:uiPriority w:val="99"/>
    <w:semiHidden/>
    <w:unhideWhenUsed/>
    <w:rsid w:val="000B15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15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1546"/>
    <w:rPr>
      <w:color w:val="0000FF" w:themeColor="hyperlink"/>
      <w:u w:val="single"/>
    </w:rPr>
  </w:style>
  <w:style w:type="paragraph" w:styleId="a4">
    <w:name w:val="List Paragraph"/>
    <w:basedOn w:val="a"/>
    <w:uiPriority w:val="34"/>
    <w:qFormat/>
    <w:rsid w:val="000B1546"/>
    <w:pPr>
      <w:ind w:left="720"/>
      <w:contextualSpacing/>
    </w:pPr>
  </w:style>
  <w:style w:type="paragraph" w:styleId="a5">
    <w:name w:val="Balloon Text"/>
    <w:basedOn w:val="a"/>
    <w:link w:val="a6"/>
    <w:uiPriority w:val="99"/>
    <w:semiHidden/>
    <w:unhideWhenUsed/>
    <w:rsid w:val="000B15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15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77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londonbeep.com/wp-content/uploads/2013/11/houses_of_parliament_london.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ninasun@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dc:creator>
  <cp:lastModifiedBy>Пользователь Windows</cp:lastModifiedBy>
  <cp:revision>4</cp:revision>
  <dcterms:created xsi:type="dcterms:W3CDTF">2020-11-12T16:08:00Z</dcterms:created>
  <dcterms:modified xsi:type="dcterms:W3CDTF">2020-11-12T16:10:00Z</dcterms:modified>
</cp:coreProperties>
</file>