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51F" w:rsidRPr="00D17F57" w:rsidRDefault="009D451F" w:rsidP="009D451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17F57">
        <w:rPr>
          <w:rFonts w:ascii="Times New Roman" w:hAnsi="Times New Roman" w:cs="Times New Roman"/>
          <w:b/>
          <w:sz w:val="28"/>
          <w:szCs w:val="28"/>
          <w:lang w:eastAsia="ar-SA"/>
        </w:rPr>
        <w:t>Зад</w:t>
      </w:r>
      <w:bookmarkStart w:id="0" w:name="_GoBack"/>
      <w:bookmarkEnd w:id="0"/>
      <w:r w:rsidRPr="00D17F57">
        <w:rPr>
          <w:rFonts w:ascii="Times New Roman" w:hAnsi="Times New Roman" w:cs="Times New Roman"/>
          <w:b/>
          <w:sz w:val="28"/>
          <w:szCs w:val="28"/>
          <w:lang w:eastAsia="ar-SA"/>
        </w:rPr>
        <w:t>ание:</w:t>
      </w:r>
    </w:p>
    <w:p w:rsidR="009D451F" w:rsidRDefault="009D451F" w:rsidP="009D451F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17F57">
        <w:rPr>
          <w:rFonts w:ascii="Times New Roman" w:hAnsi="Times New Roman" w:cs="Times New Roman"/>
          <w:sz w:val="28"/>
          <w:szCs w:val="28"/>
          <w:lang w:eastAsia="ar-SA"/>
        </w:rPr>
        <w:t>Сделать консп</w:t>
      </w:r>
      <w:r>
        <w:rPr>
          <w:rFonts w:ascii="Times New Roman" w:hAnsi="Times New Roman" w:cs="Times New Roman"/>
          <w:sz w:val="28"/>
          <w:szCs w:val="28"/>
          <w:lang w:eastAsia="ar-SA"/>
        </w:rPr>
        <w:t>ект лекции и отправить на почту</w:t>
      </w:r>
      <w:r w:rsidRPr="00D17F5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hyperlink r:id="rId8" w:history="1">
        <w:r w:rsidRPr="00965B6E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londonharry228@gmail.com</w:t>
        </w:r>
      </w:hyperlink>
      <w:r>
        <w:rPr>
          <w:rFonts w:ascii="Times New Roman" w:hAnsi="Times New Roman" w:cs="Times New Roman"/>
          <w:sz w:val="28"/>
          <w:szCs w:val="28"/>
          <w:lang w:eastAsia="ar-SA"/>
        </w:rPr>
        <w:t xml:space="preserve"> до 20</w:t>
      </w:r>
      <w:r w:rsidRPr="00D17F57">
        <w:rPr>
          <w:rFonts w:ascii="Times New Roman" w:hAnsi="Times New Roman" w:cs="Times New Roman"/>
          <w:sz w:val="28"/>
          <w:szCs w:val="28"/>
          <w:lang w:eastAsia="ar-SA"/>
        </w:rPr>
        <w:t>.00</w:t>
      </w:r>
    </w:p>
    <w:p w:rsidR="00A121BC" w:rsidRDefault="009D451F" w:rsidP="00A121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D451F">
        <w:rPr>
          <w:rFonts w:ascii="Times New Roman" w:hAnsi="Times New Roman" w:cs="Times New Roman"/>
          <w:b/>
          <w:sz w:val="28"/>
          <w:szCs w:val="28"/>
          <w:lang w:eastAsia="ar-SA"/>
        </w:rPr>
        <w:t>Спрос и предложение денег.</w:t>
      </w:r>
    </w:p>
    <w:p w:rsidR="00A121BC" w:rsidRPr="00A121BC" w:rsidRDefault="00A121BC" w:rsidP="00A121BC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121BC" w:rsidRPr="00A121BC" w:rsidRDefault="00A121BC" w:rsidP="00A121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A121BC">
        <w:rPr>
          <w:rFonts w:ascii="Times New Roman" w:hAnsi="Times New Roman" w:cs="Times New Roman"/>
          <w:color w:val="000000"/>
          <w:sz w:val="28"/>
          <w:szCs w:val="28"/>
        </w:rPr>
        <w:t>Рыночный механизм и его основные элементы.</w:t>
      </w:r>
    </w:p>
    <w:p w:rsidR="00A121BC" w:rsidRPr="00A121BC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Рыночный механизм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механизм формирования цен и распределения ресурсов, взаимодействия субъектов рынка по поводу установления цен, объема производства и реализации товаров. Основными элементами рыночного механизма считаются спрос, предложение, цена и конкуренция.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одно, более простое, определение гласит, что рыночный механизм представляет собой механизм взаимосвязи основных элементов рынка: спроса, предложения и цены.</w:t>
      </w:r>
    </w:p>
    <w:p w:rsidR="00A121BC" w:rsidRPr="00A121BC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Спрос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обобщающий термин, описывающий фактических и потенциальных покупателей товаров. Спрос можно рассматривать как форму проявления потребностей людей, обеспеченных денежным эквивалентом. Спрос выражает собой не всю совокупность потребностей, а лишь ту ее часть, которая подкреплена покупательной способностью людей, т.е. денежным эквивалентом. Можно иметь потребности, но не иметь денег, тогда нет особого смысла говорить о покупательском спросе. Таким образом, предполагается, что покупатели имеют не только желание, но и возможность заплатить за требуемое количество товара, если бы таковое имелось в наличии.</w:t>
      </w:r>
      <w:r w:rsidR="005D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Нередко спросом называют то количество товара, которое будет куплено потребителями по данной цене в определенных условиях места и времени.</w:t>
      </w:r>
      <w:r w:rsidR="005D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Спрос, являясь платежеспособной потребностью, на практике может принимать различные виды:</w:t>
      </w:r>
    </w:p>
    <w:p w:rsidR="00A121BC" w:rsidRPr="00A121BC" w:rsidRDefault="00A121BC" w:rsidP="00A121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Нерегулярный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спрос, основанный на сезонной, почасовой потребности (например, </w:t>
      </w:r>
      <w:proofErr w:type="spell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незагруженность</w:t>
      </w:r>
      <w:proofErr w:type="spell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транспорта днем, перегруженность в часы "пик").</w:t>
      </w:r>
      <w:proofErr w:type="gramEnd"/>
    </w:p>
    <w:p w:rsidR="00A121BC" w:rsidRPr="00A121BC" w:rsidRDefault="00A121BC" w:rsidP="00A121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Нерациональный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спрос на товары, которые вредны для здоровья или антисоциальны (сигареты, наркотики, огнестрельное оружие).</w:t>
      </w:r>
    </w:p>
    <w:p w:rsidR="00A121BC" w:rsidRPr="00A121BC" w:rsidRDefault="00A121BC" w:rsidP="00A121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Отрицательный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спрос, когда большая часть рынка недолюбливает товар или услугу (прививки, медицинские операции).</w:t>
      </w:r>
    </w:p>
    <w:p w:rsidR="00A121BC" w:rsidRPr="00A121BC" w:rsidRDefault="00A121BC" w:rsidP="00A121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Скрытый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спрос, возникающий тогда, когда многие потребители испытывают желание в чем-либо, но не могут его удовлетворить, так как товаров и услуг на рынке недостаточно (безвредные сигареты, безопасные жилые районы, экологически чистый автомобиль).</w:t>
      </w:r>
    </w:p>
    <w:p w:rsidR="00A121BC" w:rsidRPr="00A121BC" w:rsidRDefault="00A121BC" w:rsidP="00A121B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Падающий спрос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явление постоянное (снижается посещаемость музеев, театров и т.п.).</w:t>
      </w:r>
    </w:p>
    <w:p w:rsidR="00A121BC" w:rsidRPr="00A121BC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Рыночный механизм позволяет удовлетворять только те потребности, которые выражены через спрос. Помимо них в обществе есть и такие потребности, которые нельзя трансформировать в спрос. </w:t>
      </w:r>
      <w:proofErr w:type="gram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ним, прежде всего, относятся блага и услуги коллективного пользования, которые в экономической науке называются общественными товарами (охрана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общественного порядка, национальная оборона, государственное управление и т.д.</w:t>
      </w:r>
      <w:proofErr w:type="gramEnd"/>
    </w:p>
    <w:p w:rsidR="00A121BC" w:rsidRPr="00A121BC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Предложение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обобщающий термин, используемый для описания поведения фактических и потенциальных производителей (продавцов) товаров.</w:t>
      </w:r>
      <w:r w:rsidR="005D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предложение определяют как совокупность товаров с определенными ценами, которые находятся на рынке (или в пути) и которые могут или намерены продать производители (определение В. Видяпина и Г. Журавлевой). Таким образом, здесь предложение выступает как продукт, который находится на рынке или может быть доставлен на рынок. Можно привести другое определение: </w:t>
      </w: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предложение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сумма товаров, которые производители готовы реализовать (продать) по альтернативным ценам (определение Е.Ф. Борисова).</w:t>
      </w:r>
    </w:p>
    <w:p w:rsidR="00A121BC" w:rsidRPr="00A121BC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Цена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денежное выражение стоимости (ценности) товара. Величина цены товара зависит от стоимости (ценности) самого товара, а также от соотношения спроса и предложения. Цены устанавливаются под воздействием ряда экономических законов, прежде всего, закона стоимости, в соответствии с которым, в основе цены лежат общественно необходимые затраты труда. На величину цены влияет закон спроса и предложения. Механизм его действия на цену проявляется при несоответствии спроса и предложения товаров в сфере обмена. Особенность рыночного механизма состоит в том, что каждый его элемент теснейшим образом связан с ценой. Она является основным его инструментом, инструментом координации и приспособления друг к другу спроса и предложения. Цена товара является ориентиром, на основе которого предприниматели и потребители делают свой выбор, какой товар производить, какой товар приобрести. Цены несут информацию о состоянии рынка для потребителей и для производителей.</w:t>
      </w:r>
    </w:p>
    <w:p w:rsidR="00A121BC" w:rsidRPr="00A121BC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Конкуренция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соперничество, состязательность, борьба между производителями, поставщиками товаров и услуг за наиболее выгодные условия производства и сбыта. Она выступает в качестве формы взаимодействия рыночных субъектов и механизма регулирования пропорций, способствует максимизации прибыли и на этой основе расширению масштабов производства.</w:t>
      </w:r>
      <w:r w:rsidR="005D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элементы рыночного механизма существуют не изолированно, а взаимодействуют. Их взаимодействие представляет собой рыночный механизм. Понятно, что спрос неразрывно связан с предложением, и оба они зависят от уровня цен. Конкуренция оказывает влияние на спрос, предложение и уровень цен. Таким образом, все элементы рыночного механизма находятся в единой системе.</w:t>
      </w:r>
    </w:p>
    <w:p w:rsidR="00A121BC" w:rsidRPr="00A121BC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Возникновение и сущность денег. Эволюция мировой денежной системы.</w:t>
      </w:r>
    </w:p>
    <w:p w:rsidR="00A121BC" w:rsidRPr="00A121BC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 этапа происхождения денег (или обмена):</w:t>
      </w:r>
    </w:p>
    <w:p w:rsidR="00A121BC" w:rsidRPr="00A121BC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Простая или случайная форма обмена (</w:t>
      </w:r>
      <w:proofErr w:type="gram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Т-Т</w:t>
      </w:r>
      <w:proofErr w:type="gram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A121BC" w:rsidRPr="00A121BC" w:rsidRDefault="00A121BC" w:rsidP="00A121B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топор = 20 кг зерна</w:t>
      </w:r>
    </w:p>
    <w:p w:rsidR="00A121BC" w:rsidRPr="00A121BC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один товар (топор) выражает свою стоимость относительно другого товара (зерна) – товара-эквивалента. </w:t>
      </w:r>
      <w:proofErr w:type="gram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экономической науке такой обмен называется бартером.1)Полная или развернутая форма обмена: одному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товару противопоставляется ряд других товаров-эквивалентов.2)Товарное производство развивается, затрудняется обмен.3)Всеобщая форма стоимости (обмена) - всем товарам противопоставляется один товар, играющий роль эквивалента:4)Денежная форма обмена: когда роль всеобщего эквивалента начинают играть благородные металлы – золото и серебро.</w:t>
      </w:r>
      <w:proofErr w:type="gramEnd"/>
    </w:p>
    <w:p w:rsidR="00A121BC" w:rsidRPr="00A121BC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Возникают деньги – особый товар.</w:t>
      </w:r>
    </w:p>
    <w:p w:rsidR="00A121BC" w:rsidRPr="00A121BC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Деньги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это особый товар, играющий роль всеобщего эквивалента. Деньги – это </w:t>
      </w:r>
      <w:proofErr w:type="gram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абсолютно ликвидное</w:t>
      </w:r>
      <w:proofErr w:type="gram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средство обмена товаров.</w:t>
      </w:r>
    </w:p>
    <w:p w:rsidR="00A121BC" w:rsidRPr="00A121BC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Ликвидный товар - это легко реализуемый товар (т.е. тот товар, который можно быстро обменять на любой другой необходимый товар).</w:t>
      </w:r>
    </w:p>
    <w:p w:rsidR="00A121BC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появлением денег формула обмена принимает вид: Т – Д – Т, т.е. "продажа ради купли". В этой формуле обмена деньги играют роль посредника. Товарный обмен принимает форму товарного обращения.</w:t>
      </w:r>
      <w:r w:rsidR="005D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в дальнейшем при переходе от простого товарного производства к </w:t>
      </w:r>
      <w:proofErr w:type="gram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капиталистическому</w:t>
      </w:r>
      <w:proofErr w:type="gram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когда движение денег превращает их в капитал, формула приобретает вид: Д – Т – Д, т.е. "купля ради продажи».</w:t>
      </w: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D0FC8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Сущность денег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заключается в том, что они являются необходимым активным элементом и составной частью экономической деятельности общества, отношений между участниками и звеньями воспроизводствен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ного процесса. Она выражается участием денег в следующем:1) осуществление различных видов общественных отношений;2) распределение валового национального продукта, в приобретении недвижимости, земли. Проявление сущности денег здесь различно, т. к. разнообразные возможности денег объясняются различными социально-экономическими условиями;3) определение цен, выражающих стоимость товаров. Товары обладают стоимостью, определяемой совокупным объемом перенесенной стоимости орудий и предметов труда и вновь созданным живым трудом (общественно необходимым уровнем затрат труда). </w:t>
      </w:r>
    </w:p>
    <w:p w:rsidR="005D0FC8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свою очередь деньги, кроме того:</w:t>
      </w:r>
      <w:r w:rsidR="005D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D0FC8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5D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служат средством всеобщего обмена на товары, недвижимость, произведения искусства, драгоценности и пр. Только деньгам присуще свойство непосредственного обмена на товары и другие ценности. Прояв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ление данного свойства денег в различных социально-экономических ус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ловиях меняется. Так, при командно-административной модели экономики возможность непосредственного обмена денег на товары – ограниче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ны, но они существенно расширяются при переходе к рыночной модели. Эти изменения обусловлены различиями товарно-денежных отношений и сфер их применения;</w:t>
      </w:r>
      <w:r w:rsidR="005D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121BC" w:rsidRPr="00A121BC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)у</w:t>
      </w:r>
      <w:proofErr w:type="gram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лучшают условия сохранения стоимости.</w:t>
      </w:r>
    </w:p>
    <w:p w:rsidR="00A121BC" w:rsidRPr="00A121BC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сохранении стоимости в деньгах, а не в товарах, уменьшаются издержки при </w:t>
      </w:r>
      <w:proofErr w:type="gram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хранении</w:t>
      </w:r>
      <w:proofErr w:type="gram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предотвращается порча. Поэтому лучше сохранять стоимость в деньгах, однако при инфляции подобное пре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имущество в некоторой степени утрачивается.</w:t>
      </w:r>
      <w:r w:rsidR="005D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условиях денежные знаки и деньги безналичного оборота не обладают собственной стоимостью, но при этом сохраняется воз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можность применения их в качестве меновой стоимости.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Поэтому деньги все больше отличаются от товара, превратившись в</w:t>
      </w: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самостоятельную 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экономическую категорию, частично сохраняя некоторые свойства товара.</w:t>
      </w:r>
    </w:p>
    <w:p w:rsidR="00514491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Денежная система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это форма организации денежного обращения в стране, сложившаяся исторически и закрепленная национальным законодательством. Денежные системы сформировались в XVI—XVII вв. с возникновением и утверждением капиталистического способа производства, хотя отдельные их элементы появились в более ранний период. Тип денежной системы зависит от того, в какой форме функционируют деньги: как товар — всеобщий эквивалент или как знаки стоимости. В связи с этим выделяют следующие типы денежных систем:1)системы металлического обращения, при которых денежный товар непосредственно обращается и выполняет все функции денег, а кредитные деньги </w:t>
      </w:r>
      <w:proofErr w:type="spell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разменны</w:t>
      </w:r>
      <w:proofErr w:type="spell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металл;2)системы обращения кредитных и бумажных денег, при которых полноценные деньги вытеснены из обращения. В зависимости от металла, который в данной стране был принят в качестве всеобщего эквивалента, и базы денежного обращения различаются биметаллизм и монометаллизм.</w:t>
      </w:r>
    </w:p>
    <w:p w:rsidR="00514491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Биметаллизм 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денежная система, при которой роль всеобщего эквивалента закрепляется за двумя благородными металлами (обычно за золотом и серебром), предусматриваются свободная чеканка монет из обоих металлов и их неограниченное обращение.</w:t>
      </w:r>
      <w:r w:rsidR="00514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 </w:t>
      </w:r>
      <w:r w:rsidRPr="00A12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системе параллельной валюты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соотношение между золотыми и серебряными монетами устанавливалось стихийно, в соответствии с рыночной ценой металла. При использовании системы двойной валюты государство фиксировало соотношение между металлами, а чеканка золотых и серебряных монет и прием их населением производились по этому соотношению.</w:t>
      </w:r>
      <w:r w:rsidR="00514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системе «хромающей» 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валюты золотые и серебряные монеты являлись законным платежным средством, но не на равных основаниях, например, если чеканка монет из серебра производилась в закрытом порядке, то они практически выступали знаками золота.</w:t>
      </w:r>
      <w:r w:rsidR="00514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Биметаллизм был широко распространен в XVI—XVII вв., а в ряде стран Западной Европы и в XIX в. В 1865 г. Франция, Бельгия, Швейцария и Италия попытались сохранить биметаллизм при помощи международного соглашения — так называемого Латинского монетного союза. В заключенной монетной конвенции была предусмотрена свободная чеканка монет из обоих металлов достоинством от 5 франков и выше с установлением законного ценностного соотношения между золотом и серебром 1:15,5. </w:t>
      </w:r>
    </w:p>
    <w:p w:rsidR="00514491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Монометаллизм 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денежная система, при которой один металл (золото или серебро) служит всеобщим эквивалентом и основой денежного обращения, функционирующие монеты и знаки стоимости </w:t>
      </w:r>
      <w:proofErr w:type="spell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разменны</w:t>
      </w:r>
      <w:proofErr w:type="spell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золото или серебро. Серебряный монометаллизм существовал в России в 1843—1852 гг., в Индии - в 1852—1893, в Голландии — в 1847—1875 </w:t>
      </w:r>
      <w:proofErr w:type="spell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гг</w:t>
      </w:r>
      <w:proofErr w:type="gram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spellEnd"/>
      <w:proofErr w:type="gram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царской России система серебряного монометаллизма была введена в результате денежной реформы 1839—1843 гг. Денежной единицей стал серебряный рубль содержанием в 4 золотника и 21 долю чистого </w:t>
      </w:r>
      <w:proofErr w:type="spell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серебра.В</w:t>
      </w:r>
      <w:proofErr w:type="spell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зависимости от характера размена знаков стоимости на золото различают три разновидности золотого монометаллизма: золотомонетный стандарт, золотослитковый стандарт и золотодевизный (золотовалютный) стандарт.</w:t>
      </w:r>
    </w:p>
    <w:p w:rsidR="005D0FC8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Золотомонетный стандарт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наиболее соответствовал требованиям капитализма периода свободной конкуренции, способствовал развитию производства, кредитной системы, мировой торговли и вывозу капитала. Этот стандарт характеризуется следующими основными чертами:</w:t>
      </w:r>
      <w:r w:rsidR="005D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D0FC8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1)во внутреннем обращении страны находится полноценная золотая монета, золото выполняет все функции денег;</w:t>
      </w:r>
    </w:p>
    <w:p w:rsidR="005D0FC8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2)разрешается свободная чеканка золотых монет для частных лиц (обычно на монетном дворе страны);</w:t>
      </w:r>
    </w:p>
    <w:p w:rsidR="005D0FC8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3)находящиеся в обращении неполноценные деньги (банкноты, металлическая разменная монета) свободно и неограниченно размениваются на золотые;</w:t>
      </w:r>
    </w:p>
    <w:p w:rsidR="00A121BC" w:rsidRPr="00A121BC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4)допускается свободный вывоз и ввоз золота и иностранной валюты и функционирование свободных рынков золота. При </w:t>
      </w: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золотослитковом стандарте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отличие от </w:t>
      </w:r>
      <w:proofErr w:type="gram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золотомонетного</w:t>
      </w:r>
      <w:proofErr w:type="gram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обращении отсутствуют золотые монеты и свободная их чеканка. Обмен банкнот, как и других неполноценных денег, производится только на золотые слитки.</w:t>
      </w:r>
      <w:r w:rsidR="005D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денежных реформ (1924—1929 гг.) возврат к золотому стандарту был произведен в двух урезанных формах — золотослиткового и золотодевизного стандартов.</w:t>
      </w:r>
      <w:r w:rsidR="005D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Австрии, Германии, Дании, Норвегии и других странах был установлен </w:t>
      </w: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золотодевизный (золотовалютный) стандарт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котором также отсутствуют обращение золотых монет и свободная чеканка. Обмен неполноценных денег на золото производится с помощью обмена на валюту стран с золотослитковым стандартом. При золотодевизном стандарте валюты одних стран ставились в зависимость от валют других государств.</w:t>
      </w:r>
      <w:r w:rsidR="005D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мирового экономического кризиса 1929—1933 гг. золотой стандарт был отменен во всех странах (например, в Великобритании — в 1931 г., в США — в 1933, во Франции — в 1936 г.) и утвердилась система неразменного банкнотного обращения.</w:t>
      </w:r>
      <w:r w:rsidR="00514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Созданная в 1944 г. </w:t>
      </w:r>
      <w:proofErr w:type="spell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Бреттон-Вудская</w:t>
      </w:r>
      <w:proofErr w:type="spell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мировая валютная система представляла собой систему межгосударственного золотодевизного стандарта, по существу золотодолларового стандарта, для стран со свободно конвертируемой валютой. Особенность золотодолларового стандарта состояла в том, что он был установлен лишь для центральных банков и правительственных учреждений других стран. При этом только одна единственная валюта — доллар США — сохранила связь с золотом. В связи с сокращением золотых запасов правительство США с 1971 г. официально прекратило продажу золотых слитков на </w:t>
      </w:r>
      <w:proofErr w:type="gram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доллары</w:t>
      </w:r>
      <w:proofErr w:type="gram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золотодолларовый стандарт прекратил свое существование.</w:t>
      </w:r>
    </w:p>
    <w:p w:rsidR="00A121BC" w:rsidRPr="00A121BC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3.Основные функции и виды денег.</w:t>
      </w:r>
    </w:p>
    <w:p w:rsidR="00A121BC" w:rsidRPr="00A121BC" w:rsidRDefault="00A121BC" w:rsidP="00A121B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Основные функции денег:</w:t>
      </w:r>
    </w:p>
    <w:p w:rsidR="00A121BC" w:rsidRPr="00A121BC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1.Мера стоимости.</w:t>
      </w:r>
      <w:r w:rsidR="005D0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функция денег состоит в том, что они служат мерой стоимости товаров. Когда-то товары выражали свои меновые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стоимости в определенных количествах серебра и золота. Эти количества денежного товара должны были быть измерены. Отсюда вытекает необходимость в единице измерения денег. Такой единицей при золотом стандарте является определенное весовое количество золота, принятое за денежную единицу в той или иной стране, т.е. масштаб цен. Он устанавливается государством в законодательном порядке и показывает, сколько граммов золота содержится в одной денежной единице. В настоящее время функцию меры стоимости выполняют бумажные деньги, не имеющие золотого обеспечения. Но т.к. бумажные деньги однородны, поэтому, выражая цены товаров в национальных валютах, хозяйственные агенты могут легко сравнивать стоимости самых разнородных товаров.</w:t>
      </w:r>
    </w:p>
    <w:p w:rsidR="00A121BC" w:rsidRPr="00A121BC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2.Средство обращения. 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 играют роль посредника в обмене товаров (Т – Д – Т): осуществив продажу товаров (Т – Д), товаропроизводитель на вырученные деньги получает необходимые товары (Д – Т). Средством обращения выступают только реальные деньги.</w:t>
      </w:r>
      <w:r w:rsidR="005D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Первоначально при обмене товаров деньги выступали непосредственно в форме слитков серебра или золота. Это создавало известные трудности: необходимость взвешивания денежного металла, дробление его на мелкие части, установление пробы и т.п. Постепенно слитки денежного металла заменялись монетами. Монета – это слиток металла определенной формы, вес и проба которого официально подтверждены поставленным на нем штемпелем государства.</w:t>
      </w:r>
      <w:r w:rsidR="005D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развития рыночного хозяйства золотые монеты постепенно вытесняются бумажными деньгами, выпуск которых был порожден проблемой обращения стершихся и обесцененных монет.</w:t>
      </w:r>
      <w:r w:rsidR="005D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попытки выпуска бумажных денег были в Китае еще в XII веке, в Америке бумажные деньги были выпущены в 1690 г., во Франции – в 1571 г. В России деньги появились при Екатерине II.</w:t>
      </w:r>
      <w:r w:rsidR="005D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"Бумажные деньги олицетворяют сущность денег, их </w:t>
      </w:r>
      <w:proofErr w:type="gram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внутреннею</w:t>
      </w:r>
      <w:proofErr w:type="gram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природу. Деньги - как деньги, а не товар – нужны не сами по себе, а ради тех вещей, которые на них можно купить!" </w:t>
      </w:r>
      <w:proofErr w:type="spell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Т.о</w:t>
      </w:r>
      <w:proofErr w:type="spell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первоначально бумажные деньги появились из функции денег как средства обращения в виде казначейских билетов, неразменных на золото и обслуживающих товарный оборот.</w:t>
      </w:r>
    </w:p>
    <w:p w:rsidR="00A121BC" w:rsidRPr="00A121BC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3.Средство сбережения и накопления. 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 обеспечивают приобретение любого товара, являются воплощением общественного богатства, и как следствие этого возникает стремление к их накоплению и сбережению.</w:t>
      </w:r>
      <w:r w:rsidR="005D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Деньги выполняют функцию средства накопления, когда они выступают в виде финансового актива, сохраняющегося у субъекта рыночного хозяйства после продажи им каких-либо товаров и услуг. Так, если вы продали выращенный на садовом участке урожай, а вырученные рубли не потратили на покупку каких-либо товаров (храните деньги "в </w:t>
      </w:r>
      <w:proofErr w:type="gram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кубышке</w:t>
      </w:r>
      <w:proofErr w:type="gram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или сберегательном банке), то в такой ситуации деньги и выполняют функцию средства накопления.</w:t>
      </w:r>
    </w:p>
    <w:p w:rsidR="00A121BC" w:rsidRPr="00A121BC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4.Средство платежа. 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Товары не обязательно продавать и покупать только за наличные средства. У покупателя не всегда имеются наличные деньги, продавец иногда заключает сделки по продаже будущих товаров. В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общем, в силу различных причин возникает необходимость купли-продажи товаров в кредит, т.е. с отсрочкой платежа. В данном случае деньги имеют специфическую формулу: Т – О – Д,</w:t>
      </w:r>
      <w:r w:rsidR="005D0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О – это обязательство (например, купля-продажа в кредит)</w:t>
      </w:r>
      <w:proofErr w:type="gram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продаже в кредит средством обращения служат не сами деньги, а выраженные в них ДОЛГОВЫЕ ОБЯЗАТЕЛЬСТВА. По истечении срока действия обязательства ЗАЕМЩИК обязан уплатить КРЕДИТОРУ указанную в обязательстве сумму. </w:t>
      </w:r>
      <w:proofErr w:type="gram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Выполняя роль</w:t>
      </w:r>
      <w:proofErr w:type="gram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 погашения долгового обязательства, деньги реализуют функцию средства платежа. Эта функция может осуществляться не только при оплате купленных в кредит товаров, но и при погашении других денежных обязательств: выплате заработной платы, возврате денежных ссуд, уплате налогов.</w:t>
      </w:r>
    </w:p>
    <w:p w:rsidR="00A121BC" w:rsidRPr="00A121BC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функции денег как средства платежа возникает особая форма денег – КРЕДИТНЫЕ ДЕНЬГИ. Основными видами кредитных денег являются: ВЕКСЕЛЬ</w:t>
      </w:r>
      <w:proofErr w:type="gram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,Б</w:t>
      </w:r>
      <w:proofErr w:type="gram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АНКНОТА, ЧЕК, КРЕДИТНАЯ КАРТОЧКА.</w:t>
      </w:r>
    </w:p>
    <w:p w:rsidR="005D0FC8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ВЕКСЕЛЬ – это письменное обязательство заемщика об уплате определенной суммы денег кредитору по истечении указанного в нем срока. Векселя бывают двух видов: простые и переводные. Простой вексель – это долговое обязательство, выданное заемщиком кредитору. Переводной вексель выписывается кредитором и представляет собой письменный приказ кредитора должнику об уплате ему или третьему лицу определенной суммы денег по истечении указанного в нем срока. </w:t>
      </w:r>
    </w:p>
    <w:p w:rsidR="005D0FC8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БАНКНОТА – это вексель эмиссионного банка. Банкноты выпускаются взамен учтенных или принятых в качестве залога коммерческих (торговых) векселей. ЧЕК – это письменный приказ владельца текущего счета банку о выплате наличными или переводе на текущий счет другого лица определенной суммы денег. Чеки бывают именные (на определенное лицо) и предъявительские (на предъявителя). </w:t>
      </w:r>
    </w:p>
    <w:p w:rsidR="00A121BC" w:rsidRPr="00A121BC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КРЕДИТНАЯ КАРТОЧКА – платежно-расчетный документ, выдаваемый банком своим вкладчикам и дающий им право на приобретение товаров и услуг без уплаты наличными. Она представляет собой пластиковый жетон, на котором указываются фамилия ее владельца, образец подписи владельца, номер счета в банке, срок действия кредитной карточки.</w:t>
      </w:r>
    </w:p>
    <w:p w:rsidR="005D0FC8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Основные виды денег: </w:t>
      </w:r>
    </w:p>
    <w:p w:rsidR="005D0FC8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 и серебро (слитки и монеты).</w:t>
      </w:r>
    </w:p>
    <w:p w:rsidR="005D0FC8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Бумажные деньги, обеспечивающие наличный оборот денег. Такие деньги являются знаками или законными представителями полноценных денег.</w:t>
      </w:r>
    </w:p>
    <w:p w:rsidR="005D0FC8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3)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Кредитные деньги, обеспечивающие безналичный оборот денег.</w:t>
      </w: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Современное денежное обращение – это почти на 90% безналичное обращение. </w:t>
      </w:r>
    </w:p>
    <w:p w:rsidR="00A121BC" w:rsidRPr="00A121BC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виды кредитных денег – вексель, банкнота, чек, кредитная карточка, электронные деньги.</w:t>
      </w:r>
    </w:p>
    <w:p w:rsidR="00A121BC" w:rsidRPr="00A121BC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4.Денежная масса, денежные агрегаты, уравнение обмена.</w:t>
      </w:r>
    </w:p>
    <w:p w:rsidR="00A121BC" w:rsidRPr="00A121BC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Денежная масса - это совокупность наличных и безналичных покупательных и платежных средств, обеспечивающих обращение товаров и услуг в народном хозяйстве, которым располагают частные лица, институциональные собственники и государство. В структуре денежной массы выделяется активная часть, к которой относятся денежные средства, реально обслуживающие хозяйственный оборот, и пассивная часть, включающая денежные накопления, остатки на счетах, которые потенциально могут служить расчетными средствами.</w:t>
      </w:r>
    </w:p>
    <w:p w:rsidR="00A121BC" w:rsidRPr="00A121BC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структура денежной массы достаточно сложна и не совпадает со стереотипом, который сложился в сознании рядового 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приобретателя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считающего </w:t>
      </w:r>
      <w:proofErr w:type="gram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деньгами</w:t>
      </w:r>
      <w:proofErr w:type="gram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 всего наличные средства - </w:t>
      </w:r>
      <w:r w:rsidRPr="00A12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денежные знаки (</w:t>
      </w:r>
      <w:proofErr w:type="spellStart"/>
      <w:r w:rsidRPr="00A12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banknote</w:t>
      </w:r>
      <w:proofErr w:type="spellEnd"/>
      <w:r w:rsidRPr="00A12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мелкую </w:t>
      </w:r>
      <w:proofErr w:type="spell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разменочную</w:t>
      </w:r>
      <w:proofErr w:type="spell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монету. На деле доля банкнот (</w:t>
      </w:r>
      <w:proofErr w:type="spell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banknote</w:t>
      </w:r>
      <w:proofErr w:type="spell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денежной массе весьма низка (менее 25%), а основная часть сделок между предпринимателями и организациями, даже в 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розничной торговле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совершается в развитой рыночной экономике путем использования банковских счетов. В результате наступила эра банковских денег-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чеков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кредитных карточек, </w:t>
      </w: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чеков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путешественников и т. п. Эти инструменты расчетов позволяют распоряжаться денежными депозитами, т. е. безналичными деньгами. При оплате 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продукта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услуги </w:t>
      </w: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покупатель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используя </w:t>
      </w:r>
      <w:r w:rsidRPr="00A12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чек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кредитную карточку, приказывает банку перевести сумму покупки со своего депозита на счет 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продавца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или выдать ему </w:t>
      </w:r>
      <w:proofErr w:type="spell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наличные</w:t>
      </w:r>
      <w:proofErr w:type="gram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</w:t>
      </w:r>
      <w:proofErr w:type="spell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тем в структуру денежной массы включаются и такие компоненты, которые нельзя непосредственно использовать как покупательное или платежное средство. Речь идет о денежных средствах на срочных счетах, сберегательных вкладах в </w:t>
      </w: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частных банках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других кредитно-финансовых учреждениях, 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сберегательных (депозитных) сертификатах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акциях инвестиционных фондов, которые вкладывают средства только в краткосрочные </w:t>
      </w: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финансовые </w:t>
      </w:r>
      <w:r w:rsidR="00514491"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обязательства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 п. Перечисленные компоненты денежного обращения получили общее название “</w:t>
      </w:r>
      <w:proofErr w:type="spell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квази</w:t>
      </w:r>
      <w:proofErr w:type="spell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-деньги”. </w:t>
      </w:r>
      <w:proofErr w:type="spell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Квази</w:t>
      </w:r>
      <w:proofErr w:type="spell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-деньги представляют собой наиболее весомую и быстро растущую часть в структуре денежного обращения.</w:t>
      </w:r>
      <w:r w:rsidR="00514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Экономисты называют </w:t>
      </w:r>
      <w:proofErr w:type="spell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квази</w:t>
      </w:r>
      <w:proofErr w:type="spell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-деньги ликвидными 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активами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 ликвидностью какого-либо имущества или </w:t>
      </w: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активов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понимается их </w:t>
      </w:r>
      <w:proofErr w:type="spell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легкореализуемость</w:t>
      </w:r>
      <w:proofErr w:type="spell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возможность их обращения в денежную форму без потери 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стоимости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Следовательно, самым ликвидным видом </w:t>
      </w:r>
      <w:r w:rsidRPr="00A121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активов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являются деньги. К высоколиквидным видам имущества относятся 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золото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другие 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драгоценные металлы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драгоценные камни, 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нефть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произведения искусства. Меньшей ликвидностью обладают здания, оборудование. Для анализа количественных изменений денежного обращения на определенную дату и за определенный период, а также для разработки мероприятий по регулированию темпов роста и объем денежной массы используются различные показатели (денежные агрегаты).</w:t>
      </w:r>
    </w:p>
    <w:p w:rsidR="00A121BC" w:rsidRPr="00A121BC" w:rsidRDefault="00514491" w:rsidP="00A121B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5. </w:t>
      </w:r>
      <w:r w:rsidR="00A121BC" w:rsidRPr="00A121B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Денежные агрегаты</w:t>
      </w:r>
    </w:p>
    <w:p w:rsidR="00A121BC" w:rsidRPr="00A121BC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Показателями структуры денежной массы являются </w:t>
      </w: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денежные агрегаты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Денежными а</w:t>
      </w:r>
      <w:r w:rsidR="00514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грегатами называются виды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денежных средств,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отличающиеся друг от друга степенью</w:t>
      </w:r>
      <w:r w:rsidR="00514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ликвидности</w:t>
      </w:r>
      <w:r w:rsidR="00514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(возможностью быстрого превращения в наличные деньги). В разных странах выделяются денежные агрегаты разного состава.</w:t>
      </w:r>
      <w:r w:rsidR="00514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МВФ</w:t>
      </w:r>
      <w:r w:rsidR="00514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рассчитывает общий для всех стран показатель М</w:t>
      </w:r>
      <w:proofErr w:type="gram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более широкий показатель «</w:t>
      </w:r>
      <w:proofErr w:type="spell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квазиденьги</w:t>
      </w:r>
      <w:proofErr w:type="spell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(срочные и сберегательные</w:t>
      </w:r>
      <w:r w:rsidR="00514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банковские счета</w:t>
      </w:r>
      <w:r w:rsidR="00514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наиболее ликвидные</w:t>
      </w:r>
      <w:r w:rsidR="00514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финансовые инструменты, обращающиеся на</w:t>
      </w:r>
      <w:r w:rsidR="00514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рынке)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[1]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.Денежные агрегаты представляют собой иерархическую систему — каждый последующий агрегат включает в свой состав предыдущий. Чаще всего используют следующие агрегаты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[1]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121BC" w:rsidRPr="00A121BC" w:rsidRDefault="00A121BC" w:rsidP="00A121B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proofErr w:type="gram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наличные </w:t>
      </w:r>
      <w:proofErr w:type="spell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деньгив</w:t>
      </w:r>
      <w:proofErr w:type="spell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обращении,</w:t>
      </w:r>
    </w:p>
    <w:p w:rsidR="00A121BC" w:rsidRPr="00A121BC" w:rsidRDefault="00A121BC" w:rsidP="00A121B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М1 = М0 + </w:t>
      </w:r>
      <w:proofErr w:type="spell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чеки</w:t>
      </w:r>
      <w:proofErr w:type="gram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,в</w:t>
      </w:r>
      <w:proofErr w:type="gram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клады</w:t>
      </w:r>
      <w:proofErr w:type="spell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востребования(в том числе </w:t>
      </w:r>
      <w:proofErr w:type="spell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банковскиедебетовые</w:t>
      </w:r>
      <w:proofErr w:type="spell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карты).</w:t>
      </w:r>
    </w:p>
    <w:p w:rsidR="00A121BC" w:rsidRPr="00A121BC" w:rsidRDefault="00A121BC" w:rsidP="00A121B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М1 + срочные вклады</w:t>
      </w:r>
    </w:p>
    <w:p w:rsidR="00A121BC" w:rsidRPr="00A121BC" w:rsidRDefault="00A121BC" w:rsidP="00A121B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М3 = М</w:t>
      </w:r>
      <w:proofErr w:type="gram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сберегательные вклады</w:t>
      </w:r>
    </w:p>
    <w:p w:rsidR="00A121BC" w:rsidRPr="00A121BC" w:rsidRDefault="00A121BC" w:rsidP="00A121BC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 = M3 + ценные бумаги</w:t>
      </w:r>
    </w:p>
    <w:p w:rsidR="00A121BC" w:rsidRPr="00A121BC" w:rsidRDefault="00514491" w:rsidP="00A121B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A121BC"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Уравнение Фишера</w:t>
      </w:r>
    </w:p>
    <w:p w:rsidR="00A121BC" w:rsidRPr="00A121BC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Цены и количество денег находятся в прямой </w:t>
      </w:r>
      <w:proofErr w:type="spell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</w:t>
      </w:r>
      <w:proofErr w:type="gram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spellEnd"/>
      <w:proofErr w:type="gram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зависимости от разных условий могут изменяться цены вследствие изменения денежной массы, но и денежная масса может меняться в зависимости от изменения </w:t>
      </w:r>
      <w:proofErr w:type="spell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цен.Уравнение</w:t>
      </w:r>
      <w:proofErr w:type="spell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обмена выглядит следующим образом:</w:t>
      </w:r>
    </w:p>
    <w:p w:rsidR="00A121BC" w:rsidRPr="00A121BC" w:rsidRDefault="00514491" w:rsidP="00A121B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A121BC"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Формула Фишера</w:t>
      </w:r>
    </w:p>
    <w:p w:rsidR="00A121BC" w:rsidRPr="00A121BC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A9414ED" wp14:editId="6DF37FC4">
            <wp:extent cx="857250" cy="190500"/>
            <wp:effectExtent l="0" t="0" r="0" b="0"/>
            <wp:docPr id="1" name="Рисунок 1" descr="https://studfile.net/html/2706/9/html_9TL1gezo1g.ALo1/img-qttB5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9/html_9TL1gezo1g.ALo1/img-qttB5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1BC" w:rsidRPr="00A121BC" w:rsidRDefault="00A121BC" w:rsidP="00A121B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17980D5" wp14:editId="1D504452">
            <wp:extent cx="104775" cy="66675"/>
            <wp:effectExtent l="0" t="0" r="9525" b="9525"/>
            <wp:docPr id="2" name="Рисунок 2" descr="https://studfile.net/html/2706/9/html_9TL1gezo1g.ALo1/img-1d3o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9/html_9TL1gezo1g.ALo1/img-1d3oc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—денежная масса;</w:t>
      </w:r>
    </w:p>
    <w:p w:rsidR="00A121BC" w:rsidRPr="00A121BC" w:rsidRDefault="00A121BC" w:rsidP="00A121B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B59C892" wp14:editId="2E704728">
            <wp:extent cx="76200" cy="85725"/>
            <wp:effectExtent l="0" t="0" r="0" b="9525"/>
            <wp:docPr id="3" name="Рисунок 3" descr="https://studfile.net/html/2706/9/html_9TL1gezo1g.ALo1/img-ewC3W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9/html_9TL1gezo1g.ALo1/img-ewC3W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—скорость оборота денег;</w:t>
      </w:r>
    </w:p>
    <w:p w:rsidR="00A121BC" w:rsidRPr="00A121BC" w:rsidRDefault="00A121BC" w:rsidP="00A121B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4669343" wp14:editId="0E2C40FE">
            <wp:extent cx="76200" cy="76200"/>
            <wp:effectExtent l="0" t="0" r="0" b="0"/>
            <wp:docPr id="4" name="Рисунок 4" descr="https://studfile.net/html/2706/9/html_9TL1gezo1g.ALo1/img-TaSX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9/html_9TL1gezo1g.ALo1/img-TaSXt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—цена товаров;</w:t>
      </w:r>
    </w:p>
    <w:p w:rsidR="00A121BC" w:rsidRPr="00A121BC" w:rsidRDefault="00A121BC" w:rsidP="00A121B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2C606F8" wp14:editId="120648DD">
            <wp:extent cx="76200" cy="95250"/>
            <wp:effectExtent l="0" t="0" r="0" b="0"/>
            <wp:docPr id="5" name="Рисунок 5" descr="https://studfile.net/html/2706/9/html_9TL1gezo1g.ALo1/img-mzosM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.net/html/2706/9/html_9TL1gezo1g.ALo1/img-mzosMJ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—количество товаров.</w:t>
      </w:r>
    </w:p>
    <w:p w:rsidR="00A121BC" w:rsidRPr="00A121BC" w:rsidRDefault="00A121BC" w:rsidP="00A12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Несомненно, что данная формула носит чисто теоретический характер и непригодна для практических расчетов. Уравнение Фишера не содержит какого-либо единственного решения; в рамках этой модели </w:t>
      </w:r>
      <w:proofErr w:type="gram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возможна</w:t>
      </w:r>
      <w:proofErr w:type="gram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многовариантность</w:t>
      </w:r>
      <w:proofErr w:type="spell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Вместе с тем при определенных </w:t>
      </w:r>
      <w:proofErr w:type="gram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допусках</w:t>
      </w:r>
      <w:proofErr w:type="gram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несомненно одно: </w:t>
      </w: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 цен зависит от количества денег в обращении.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Обычно делают два допуска:</w:t>
      </w:r>
    </w:p>
    <w:p w:rsidR="00A121BC" w:rsidRPr="00A121BC" w:rsidRDefault="00A121BC" w:rsidP="00A121B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скорость оборота денег — величина постоянная;</w:t>
      </w:r>
    </w:p>
    <w:p w:rsidR="00A121BC" w:rsidRPr="00A121BC" w:rsidRDefault="00A121BC" w:rsidP="00A121BC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производственные мощности в хозяйстве используются полностью.</w:t>
      </w:r>
    </w:p>
    <w:p w:rsidR="00A121BC" w:rsidRPr="00A121BC" w:rsidRDefault="00A121BC" w:rsidP="00514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Смысл этих допущений в том, чтобы устранить влияние этих величин на равенство правой и левой частей уравнения Фишера. Но даже при соблюдении этих двух допущений нельзя безоговорочно утверждать, что рост денежной массы первичен, а рост цен — вторичен. Зависимость здесь </w:t>
      </w:r>
      <w:proofErr w:type="spell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взаимная</w:t>
      </w:r>
      <w:proofErr w:type="gramStart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spellEnd"/>
      <w:proofErr w:type="gramEnd"/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условиях стабильного экономического развития </w:t>
      </w:r>
      <w:r w:rsidRPr="00A121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денежная масса выступает регулятором уровня цен</w:t>
      </w:r>
      <w:r w:rsidRPr="00A12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 при структурных диспропорциях в экономике возможно и первичное изменение цен, а лишь затем изменение </w:t>
      </w:r>
      <w:r w:rsidRPr="00A12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денежной массы</w:t>
      </w:r>
      <w:r w:rsid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14491" w:rsidRPr="00514491" w:rsidRDefault="00514491" w:rsidP="005144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4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Спрос на деньги </w:t>
      </w: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рассматривать как спрос на любой товар.</w:t>
      </w:r>
    </w:p>
    <w:p w:rsidR="00514491" w:rsidRPr="00514491" w:rsidRDefault="00514491" w:rsidP="005144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Спрос на деньги будет меняться под влиянием измене</w:t>
      </w: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ния ставки процента. Чем выше ставка процента, тем доро</w:t>
      </w: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же кредит, следовательно, спрос на деньги будет падать (и наоборот).</w:t>
      </w:r>
    </w:p>
    <w:p w:rsidR="00514491" w:rsidRPr="00514491" w:rsidRDefault="00514491" w:rsidP="005144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4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Банковская система имеет два уровня:</w:t>
      </w:r>
    </w:p>
    <w:p w:rsidR="00514491" w:rsidRPr="00514491" w:rsidRDefault="00514491" w:rsidP="0051449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Центральный банк;</w:t>
      </w:r>
    </w:p>
    <w:p w:rsidR="00514491" w:rsidRPr="00514491" w:rsidRDefault="00514491" w:rsidP="0051449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коммерческие банки;</w:t>
      </w:r>
    </w:p>
    <w:p w:rsidR="00514491" w:rsidRPr="00514491" w:rsidRDefault="00514491" w:rsidP="005144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Рассмотрим функции и статус ЦБР.</w:t>
      </w:r>
    </w:p>
    <w:p w:rsidR="00514491" w:rsidRPr="00514491" w:rsidRDefault="00514491" w:rsidP="005144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Деятельность Центрального банка России (ЦБР) регули</w:t>
      </w: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руется Федеральным законом «О Центральном банке Рос</w:t>
      </w: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сийской Федерации (Банке России)» и законами, принима</w:t>
      </w: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емыми Государственной Думой, о деятельности ЦБР.</w:t>
      </w:r>
    </w:p>
    <w:p w:rsidR="00514491" w:rsidRPr="00514491" w:rsidRDefault="00514491" w:rsidP="005144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ЦБР возглавляет кредитную систему страны, имеет мо</w:t>
      </w: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нопольное право на эмиссию денег, в интересах экономики России проводит кредитно-денежную политику.</w:t>
      </w:r>
    </w:p>
    <w:p w:rsidR="00514491" w:rsidRPr="00514491" w:rsidRDefault="00514491" w:rsidP="005144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Основными целями деятельности ЦБР </w:t>
      </w:r>
      <w:proofErr w:type="spellStart"/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являютс</w:t>
      </w:r>
      <w:proofErr w:type="spellEnd"/>
    </w:p>
    <w:p w:rsidR="00514491" w:rsidRPr="00514491" w:rsidRDefault="00514491" w:rsidP="0051449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защита и обеспечение устойчивости рубля, в том числе его покупательной способности и курса по отношению к иностранной волюте;</w:t>
      </w:r>
    </w:p>
    <w:p w:rsidR="00514491" w:rsidRPr="00514491" w:rsidRDefault="00514491" w:rsidP="0051449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и укрепление банковской системы Российской Федерации;</w:t>
      </w:r>
    </w:p>
    <w:p w:rsidR="00514491" w:rsidRPr="00514491" w:rsidRDefault="00514491" w:rsidP="0051449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эффективного и бесперебойного функци</w:t>
      </w: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онирования системы расчетов.</w:t>
      </w:r>
    </w:p>
    <w:p w:rsidR="00514491" w:rsidRPr="00514491" w:rsidRDefault="00514491" w:rsidP="005144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Получение прибыли не является целью деятельности ЦРБ.</w:t>
      </w:r>
    </w:p>
    <w:p w:rsidR="00514491" w:rsidRPr="00514491" w:rsidRDefault="00514491" w:rsidP="005144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4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ЦБР выполняет следующие функции:</w:t>
      </w:r>
    </w:p>
    <w:p w:rsidR="00514491" w:rsidRPr="00514491" w:rsidRDefault="00514491" w:rsidP="0051449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совместно с Правительством РФ разрабатывает и осу</w:t>
      </w: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ществляет единую государственную денежно-кредитную политику по защите и устойчивости </w:t>
      </w:r>
      <w:proofErr w:type="gramStart"/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оссийской</w:t>
      </w:r>
      <w:proofErr w:type="spellEnd"/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валюты (рубля);</w:t>
      </w:r>
    </w:p>
    <w:p w:rsidR="00514491" w:rsidRPr="00514491" w:rsidRDefault="00514491" w:rsidP="0051449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монопольно осуществляет эмиссию наличных денег и организует их обращение;</w:t>
      </w:r>
    </w:p>
    <w:p w:rsidR="00514491" w:rsidRPr="00514491" w:rsidRDefault="00514491" w:rsidP="0051449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разрабатывает и устанавливает правила осуществления расчетов в РФ;</w:t>
      </w:r>
    </w:p>
    <w:p w:rsidR="00514491" w:rsidRPr="00514491" w:rsidRDefault="00514491" w:rsidP="0051449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устанавливает правила банковских операций, бухгалтер</w:t>
      </w: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ского учета и отчетности банковской системы;</w:t>
      </w:r>
    </w:p>
    <w:p w:rsidR="00514491" w:rsidRPr="00514491" w:rsidRDefault="00514491" w:rsidP="0051449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 государственную регистрацию, надзор за деятельностью кредитных организаций, выдает и отзывает лицензии кредитных и аудиторских организаций;</w:t>
      </w:r>
    </w:p>
    <w:p w:rsidR="00514491" w:rsidRPr="00514491" w:rsidRDefault="00514491" w:rsidP="0051449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регистрирует эмиссию ценных бумаг кредитными орга</w:t>
      </w: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низациями на основе федеральных законов;</w:t>
      </w:r>
    </w:p>
    <w:p w:rsidR="00514491" w:rsidRPr="00514491" w:rsidRDefault="00514491" w:rsidP="0051449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 валютное регулирование и валютный контроль как непосредственно, так и через уполномочен</w:t>
      </w: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ные банки;</w:t>
      </w:r>
    </w:p>
    <w:p w:rsidR="00514491" w:rsidRPr="00514491" w:rsidRDefault="00514491" w:rsidP="0051449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участвует в разработке прогноза и составлении платеж</w:t>
      </w: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ного баланса;</w:t>
      </w:r>
    </w:p>
    <w:p w:rsidR="00514491" w:rsidRPr="00514491" w:rsidRDefault="00514491" w:rsidP="0051449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составляет платежный баланс.</w:t>
      </w:r>
    </w:p>
    <w:p w:rsidR="00514491" w:rsidRPr="00514491" w:rsidRDefault="00514491" w:rsidP="005144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законодательством РФ </w:t>
      </w:r>
      <w:r w:rsidRPr="0051449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основными инст</w:t>
      </w:r>
      <w:r w:rsidRPr="0051449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softHyphen/>
        <w:t>рументами и методами ЦБР </w:t>
      </w: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проведении денежно-кредит</w:t>
      </w: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ной политики являются: процентные ставки по операциям </w:t>
      </w:r>
      <w:proofErr w:type="spellStart"/>
      <w:r w:rsidRPr="005144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ЦБ</w:t>
      </w:r>
      <w:proofErr w:type="gramStart"/>
      <w:r w:rsidRPr="005144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gramEnd"/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ормативы</w:t>
      </w:r>
      <w:proofErr w:type="spellEnd"/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обязательных резервов </w:t>
      </w: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коммерческих бан</w:t>
      </w: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ков, рефинансирование банков, валютное регулирование, операции на открытом рынке, устанавливает </w:t>
      </w:r>
      <w:proofErr w:type="spellStart"/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ориент-иры</w:t>
      </w:r>
      <w:proofErr w:type="spellEnd"/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роста денежной массы, количественные ограничения дея</w:t>
      </w: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тельности банков.</w:t>
      </w:r>
    </w:p>
    <w:p w:rsidR="00514491" w:rsidRPr="00514491" w:rsidRDefault="00514491" w:rsidP="005144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Коммерческие банки выступают основным звеном бан</w:t>
      </w: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ковской системы и являются самостоятельными субъектами экономики; предназначены для привлечения средств и размещения их от своего имени на условиях возвратности, срочности и платности. Основная задача КБ— </w:t>
      </w:r>
      <w:proofErr w:type="gramStart"/>
      <w:r w:rsidRPr="0051449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</w:t>
      </w:r>
      <w:proofErr w:type="gramEnd"/>
      <w:r w:rsidRPr="0051449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средниче</w:t>
      </w:r>
      <w:r w:rsidRPr="0051449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softHyphen/>
        <w:t>ство в перемещении денежных средств от кредиторов к заем</w:t>
      </w:r>
      <w:r w:rsidRPr="0051449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softHyphen/>
        <w:t>щикам и от продавцов к покупателям. </w:t>
      </w: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Характерная особен</w:t>
      </w: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ность КБ — </w:t>
      </w:r>
      <w:r w:rsidRPr="0051449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получение прибыли. </w:t>
      </w: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настоящее время КБ явля</w:t>
      </w:r>
      <w:r w:rsidRPr="005144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ются основными звеньями кредитной системы.</w:t>
      </w:r>
    </w:p>
    <w:p w:rsidR="009D451F" w:rsidRPr="009D451F" w:rsidRDefault="009D451F" w:rsidP="009D451F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sectPr w:rsidR="009D451F" w:rsidRPr="009D4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51F" w:rsidRDefault="009D451F" w:rsidP="009D451F">
      <w:pPr>
        <w:spacing w:after="0" w:line="240" w:lineRule="auto"/>
      </w:pPr>
      <w:r>
        <w:separator/>
      </w:r>
    </w:p>
  </w:endnote>
  <w:endnote w:type="continuationSeparator" w:id="0">
    <w:p w:rsidR="009D451F" w:rsidRDefault="009D451F" w:rsidP="009D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51F" w:rsidRDefault="009D451F" w:rsidP="009D451F">
      <w:pPr>
        <w:spacing w:after="0" w:line="240" w:lineRule="auto"/>
      </w:pPr>
      <w:r>
        <w:separator/>
      </w:r>
    </w:p>
  </w:footnote>
  <w:footnote w:type="continuationSeparator" w:id="0">
    <w:p w:rsidR="009D451F" w:rsidRDefault="009D451F" w:rsidP="009D4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62C7"/>
    <w:multiLevelType w:val="multilevel"/>
    <w:tmpl w:val="6912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21257"/>
    <w:multiLevelType w:val="multilevel"/>
    <w:tmpl w:val="9916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E07C9"/>
    <w:multiLevelType w:val="multilevel"/>
    <w:tmpl w:val="BEBC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A3AA2"/>
    <w:multiLevelType w:val="multilevel"/>
    <w:tmpl w:val="2A6C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466171"/>
    <w:multiLevelType w:val="multilevel"/>
    <w:tmpl w:val="F28E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A51831"/>
    <w:multiLevelType w:val="multilevel"/>
    <w:tmpl w:val="A876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B51760"/>
    <w:multiLevelType w:val="multilevel"/>
    <w:tmpl w:val="F36C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880409"/>
    <w:multiLevelType w:val="multilevel"/>
    <w:tmpl w:val="E5C6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E71A6A"/>
    <w:multiLevelType w:val="multilevel"/>
    <w:tmpl w:val="F4F2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363DAC"/>
    <w:multiLevelType w:val="multilevel"/>
    <w:tmpl w:val="5EF0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5A55B7"/>
    <w:multiLevelType w:val="multilevel"/>
    <w:tmpl w:val="233C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B94CDB"/>
    <w:multiLevelType w:val="multilevel"/>
    <w:tmpl w:val="6A3E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E655B5"/>
    <w:multiLevelType w:val="multilevel"/>
    <w:tmpl w:val="B2BC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1A0EBB"/>
    <w:multiLevelType w:val="multilevel"/>
    <w:tmpl w:val="92506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0"/>
  </w:num>
  <w:num w:numId="5">
    <w:abstractNumId w:val="8"/>
  </w:num>
  <w:num w:numId="6">
    <w:abstractNumId w:val="12"/>
  </w:num>
  <w:num w:numId="7">
    <w:abstractNumId w:val="13"/>
  </w:num>
  <w:num w:numId="8">
    <w:abstractNumId w:val="1"/>
  </w:num>
  <w:num w:numId="9">
    <w:abstractNumId w:val="11"/>
  </w:num>
  <w:num w:numId="10">
    <w:abstractNumId w:val="4"/>
  </w:num>
  <w:num w:numId="11">
    <w:abstractNumId w:val="3"/>
  </w:num>
  <w:num w:numId="12">
    <w:abstractNumId w:val="5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D7"/>
    <w:rsid w:val="00514491"/>
    <w:rsid w:val="005D0FC8"/>
    <w:rsid w:val="009D451F"/>
    <w:rsid w:val="00A121BC"/>
    <w:rsid w:val="00C13226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451F"/>
  </w:style>
  <w:style w:type="paragraph" w:styleId="a5">
    <w:name w:val="footer"/>
    <w:basedOn w:val="a"/>
    <w:link w:val="a6"/>
    <w:uiPriority w:val="99"/>
    <w:unhideWhenUsed/>
    <w:rsid w:val="009D4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451F"/>
  </w:style>
  <w:style w:type="character" w:styleId="a7">
    <w:name w:val="Hyperlink"/>
    <w:basedOn w:val="a0"/>
    <w:uiPriority w:val="99"/>
    <w:unhideWhenUsed/>
    <w:rsid w:val="009D451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2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451F"/>
  </w:style>
  <w:style w:type="paragraph" w:styleId="a5">
    <w:name w:val="footer"/>
    <w:basedOn w:val="a"/>
    <w:link w:val="a6"/>
    <w:uiPriority w:val="99"/>
    <w:unhideWhenUsed/>
    <w:rsid w:val="009D4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451F"/>
  </w:style>
  <w:style w:type="character" w:styleId="a7">
    <w:name w:val="Hyperlink"/>
    <w:basedOn w:val="a0"/>
    <w:uiPriority w:val="99"/>
    <w:unhideWhenUsed/>
    <w:rsid w:val="009D451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2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ndonharry228@gmail.com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4037</Words>
  <Characters>23012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2020-11-16T09:24:00Z</dcterms:created>
  <dcterms:modified xsi:type="dcterms:W3CDTF">2020-11-16T10:04:00Z</dcterms:modified>
</cp:coreProperties>
</file>