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26" w:rsidRDefault="009001D0" w:rsidP="00900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D0">
        <w:rPr>
          <w:rFonts w:ascii="Times New Roman" w:hAnsi="Times New Roman" w:cs="Times New Roman"/>
          <w:b/>
          <w:sz w:val="28"/>
          <w:szCs w:val="28"/>
        </w:rPr>
        <w:t>ПЗ№ 14. Составление дефектной  ведомости (административное здание).</w:t>
      </w:r>
    </w:p>
    <w:p w:rsidR="00F227FE" w:rsidRDefault="00F227FE" w:rsidP="00B70A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Задания:</w:t>
      </w:r>
    </w:p>
    <w:p w:rsidR="00206086" w:rsidRPr="00A35345" w:rsidRDefault="00206086" w:rsidP="00206086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3534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Методические указания</w:t>
      </w:r>
    </w:p>
    <w:p w:rsidR="00206086" w:rsidRPr="00A35345" w:rsidRDefault="00206086" w:rsidP="0020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53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1.Провести визуальное обследование технического состояния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административного </w:t>
      </w:r>
      <w:r w:rsidRPr="00A353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(выбираете любое административное здание)</w:t>
      </w:r>
    </w:p>
    <w:p w:rsidR="00206086" w:rsidRPr="00A35345" w:rsidRDefault="00206086" w:rsidP="0020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353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2.Составить опись дефектов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прикрепленными фотографиями</w:t>
      </w:r>
    </w:p>
    <w:p w:rsidR="00206086" w:rsidRPr="00A35345" w:rsidRDefault="00206086" w:rsidP="0020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3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3.Составить </w:t>
      </w:r>
      <w:r w:rsidRPr="00A3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дефект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ную ведомость</w:t>
      </w:r>
      <w:r w:rsidRPr="00A3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которой необходимо  подробнее указать:</w:t>
      </w:r>
    </w:p>
    <w:p w:rsidR="00206086" w:rsidRPr="00A35345" w:rsidRDefault="00206086" w:rsidP="002060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помещения или здания  (материала из чего он был сделан);</w:t>
      </w:r>
    </w:p>
    <w:p w:rsidR="00206086" w:rsidRPr="00A35345" w:rsidRDefault="00206086" w:rsidP="002060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виды используемых материалов и конструктивных элементов поврежденно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A3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здания;</w:t>
      </w:r>
    </w:p>
    <w:p w:rsidR="00206086" w:rsidRPr="00A35345" w:rsidRDefault="00206086" w:rsidP="002060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материалы, которые будут использованы при ремонте (восстановлении);</w:t>
      </w:r>
    </w:p>
    <w:p w:rsidR="00206086" w:rsidRPr="00A35345" w:rsidRDefault="00206086" w:rsidP="0020608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характеристики, размеры, описание,  где и какая неисправность или разрушение.</w:t>
      </w:r>
    </w:p>
    <w:p w:rsidR="00206086" w:rsidRPr="00A35345" w:rsidRDefault="00206086" w:rsidP="0020608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534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BFBFB"/>
          <w:lang w:eastAsia="ru-RU"/>
        </w:rPr>
        <w:t> при необходимости к дефектной ведомости прикладываются схемы, планы с указанием размеров и подсчеты объемов, если они достаточно велики.</w:t>
      </w:r>
    </w:p>
    <w:p w:rsidR="00206086" w:rsidRPr="00206086" w:rsidRDefault="00206086" w:rsidP="002060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206086">
        <w:rPr>
          <w:rFonts w:ascii="Times New Roman" w:eastAsia="Times New Roman" w:hAnsi="Times New Roman" w:cs="Times New Roman"/>
          <w:b/>
          <w:szCs w:val="20"/>
          <w:lang w:eastAsia="ru-RU"/>
        </w:rPr>
        <w:t>ТЕОРЕТИЧЕСКАЯ ЧАСТЬ</w:t>
      </w:r>
    </w:p>
    <w:p w:rsidR="00206086" w:rsidRPr="00206086" w:rsidRDefault="00206086" w:rsidP="0020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Дефектная ведомость</w:t>
      </w:r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составляется для определения объемов восстановительного или капитального ремонта зданий.</w:t>
      </w:r>
      <w:r w:rsidRPr="00206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Дефектная ведомость</w:t>
      </w:r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является обоснованием сметных расходов строительства. Служит как, основной документ в обосновании сметных расходов, потому что </w:t>
      </w:r>
      <w:proofErr w:type="gramStart"/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составлена</w:t>
      </w:r>
      <w:proofErr w:type="gramEnd"/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экспертной организацией в соответствии со СНиП, СП, ГОСТ, РОСТ. Дефектная ведомость или сводная таблица ремонтов с определением объемов и названия дефекта (при восстановительном ремонте) по сметной классификации дает заказчику неоспоримые преимущества в обосновании затрат, а также включать в сметы дополнительные объемы. Особые ситуации могут возникнуть при необходимости обоснования затрат неопределенного характера. </w:t>
      </w:r>
      <w:proofErr w:type="gramStart"/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частности, в случаях обнаружения скрытых дефектов конструктивных элементов таких как: разрушение фундаментов, коррозии бетона и металлов, выявленные в процессе</w:t>
      </w:r>
      <w:r w:rsidRPr="00206086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9" w:tooltip="обследование строительных конструкций" w:history="1">
        <w:r w:rsidRPr="002060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обследования строительных конструкций</w:t>
        </w:r>
      </w:hyperlink>
      <w:r w:rsidRPr="00206086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обнаруженные в не визуального поля (скрытые).</w:t>
      </w:r>
      <w:proofErr w:type="gramEnd"/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Такие дефекты требуют увеличения сметной стоимости (то есть, сверх запланированного бюджетом) и немедленного устранения по аварийной схеме.</w:t>
      </w:r>
    </w:p>
    <w:p w:rsidR="00206086" w:rsidRPr="00206086" w:rsidRDefault="00206086" w:rsidP="0020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Целесообразно составлять такую ведомость перед любым ремонтом или</w:t>
      </w:r>
      <w:r w:rsidRPr="00206086">
        <w:rPr>
          <w:rFonts w:ascii="Times New Roman" w:eastAsiaTheme="maj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10" w:tooltip="Судебная строительно техническая экспертиза" w:history="1">
        <w:r w:rsidRPr="002060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судебной строительной технической экспертизы</w:t>
        </w:r>
      </w:hyperlink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Все сооружения и здания в плановом порядке (один раз 5 - 10 лет) проходят </w:t>
      </w:r>
      <w:proofErr w:type="spellStart"/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инженерно</w:t>
      </w:r>
      <w:proofErr w:type="spellEnd"/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техническое обследование на предмет его безопасной эксплуатации. Здания, подлежащие реконструкции, капитальному и текущему ремонту, до начала работ должны пройти процедуру составления дефектной ведомости основной </w:t>
      </w:r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целью которого является обоснование релевантности ремонта на основании подтвержденных объемов.</w:t>
      </w:r>
    </w:p>
    <w:p w:rsidR="00206086" w:rsidRPr="00206086" w:rsidRDefault="00206086" w:rsidP="0020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0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Дефектная ведомость</w:t>
      </w:r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(сводная таблица ремонтов) содержит объёмы ремонтных работ в процентах от общего износа, что существенно облегчает работу сметчика, а также название робот с указанием характеристик необходимых и рекомендуемых объемов работ. </w:t>
      </w:r>
    </w:p>
    <w:p w:rsidR="00206086" w:rsidRPr="00206086" w:rsidRDefault="00206086" w:rsidP="0020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Инженерное обследование здания проводят по заранее согласованной схеме составленной по правилам проведения такого типа работ. При обследовании конструктивных элементов здания применяется визуальный и визуально - инструментальный методы. Визуально определяются видимые, явные дефекты строительных элементов: сколы, деформации, трещины, отклонение несущих элементов по сравнению с проектным положением и др. Визуально - инструментальными методами перепроверяются геометрические размеры объекта и строительных конструкций, а также отдельных элементов, определяются реальные </w:t>
      </w:r>
      <w:proofErr w:type="spellStart"/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физико</w:t>
      </w:r>
      <w:proofErr w:type="spellEnd"/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механические характеристики материалов конструкций здания.</w:t>
      </w:r>
    </w:p>
    <w:p w:rsidR="00206086" w:rsidRPr="00206086" w:rsidRDefault="00206086" w:rsidP="0020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определения и оценки положения конструкций здания в пространстве применяется СНиП 3.03.01-87 «Несущие и ограждающие конструкции». Прочность материалов несущих конструкций на сжатие определялась в соответствии с ГОСТ 22690 с использованием электронного прибора - методом упругого импульса. Линейные измерения выполняются лазерным дальномером и стандартной рулеткой. Относительные деформации и отклонения от вертикали контролируются с помощью уровня и отвеса.</w:t>
      </w:r>
    </w:p>
    <w:p w:rsidR="00206086" w:rsidRPr="00206086" w:rsidRDefault="00206086" w:rsidP="002060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6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наличия, количества и расположение арматурных стержней в конструкции производится измерителем размера защитного слоя бетона над арматурой и характеристики сомой арматуры по ГОСТ 22904.</w:t>
      </w:r>
    </w:p>
    <w:p w:rsidR="00206086" w:rsidRPr="00A35345" w:rsidRDefault="00206086" w:rsidP="002060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F50" w:rsidRPr="00206086" w:rsidRDefault="00F86F50" w:rsidP="0020608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F4F3F88" wp14:editId="6E44EBBE">
            <wp:extent cx="5857875" cy="5483968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5161" t="1425" r="22115" b="10776"/>
                    <a:stretch/>
                  </pic:blipFill>
                  <pic:spPr bwMode="auto">
                    <a:xfrm>
                      <a:off x="0" y="0"/>
                      <a:ext cx="5854746" cy="5481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F50" w:rsidRDefault="00F86F50" w:rsidP="00F86F5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14BFB9" wp14:editId="680C0508">
            <wp:extent cx="5857875" cy="253118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5160" t="53306" r="22917" b="6785"/>
                    <a:stretch/>
                  </pic:blipFill>
                  <pic:spPr bwMode="auto">
                    <a:xfrm>
                      <a:off x="0" y="0"/>
                      <a:ext cx="5854747" cy="2529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F50" w:rsidRDefault="00F86F50" w:rsidP="00F86F50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  <w:sectPr w:rsidR="00F86F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5345" w:rsidRDefault="00AB6076" w:rsidP="00A35345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35345" w:rsidSect="00F86F5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3029E22B" wp14:editId="51D6526D">
            <wp:extent cx="9648825" cy="594241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2661" t="4276" r="10256" b="6215"/>
                    <a:stretch/>
                  </pic:blipFill>
                  <pic:spPr bwMode="auto">
                    <a:xfrm>
                      <a:off x="0" y="0"/>
                      <a:ext cx="9643673" cy="5939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6251264" wp14:editId="773F444A">
            <wp:extent cx="9439275" cy="6417875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9050" t="4133" r="10794" b="11019"/>
                    <a:stretch/>
                  </pic:blipFill>
                  <pic:spPr bwMode="auto">
                    <a:xfrm>
                      <a:off x="0" y="0"/>
                      <a:ext cx="9443190" cy="6420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5345" w:rsidRPr="00A35345" w:rsidRDefault="00A35345" w:rsidP="0020608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sectPr w:rsidR="00A35345" w:rsidRPr="00A35345" w:rsidSect="00AB607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45" w:rsidRDefault="00A35345" w:rsidP="00F86F50">
      <w:pPr>
        <w:spacing w:after="0" w:line="240" w:lineRule="auto"/>
      </w:pPr>
      <w:r>
        <w:separator/>
      </w:r>
    </w:p>
  </w:endnote>
  <w:endnote w:type="continuationSeparator" w:id="0">
    <w:p w:rsidR="00A35345" w:rsidRDefault="00A35345" w:rsidP="00F8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45" w:rsidRDefault="00A35345" w:rsidP="00F86F50">
      <w:pPr>
        <w:spacing w:after="0" w:line="240" w:lineRule="auto"/>
      </w:pPr>
      <w:r>
        <w:separator/>
      </w:r>
    </w:p>
  </w:footnote>
  <w:footnote w:type="continuationSeparator" w:id="0">
    <w:p w:rsidR="00A35345" w:rsidRDefault="00A35345" w:rsidP="00F86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7B21"/>
    <w:multiLevelType w:val="hybridMultilevel"/>
    <w:tmpl w:val="92BA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22582"/>
    <w:multiLevelType w:val="hybridMultilevel"/>
    <w:tmpl w:val="49B4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F6D57"/>
    <w:multiLevelType w:val="multilevel"/>
    <w:tmpl w:val="561A9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70C"/>
    <w:rsid w:val="00206086"/>
    <w:rsid w:val="003C269B"/>
    <w:rsid w:val="008D570C"/>
    <w:rsid w:val="009001D0"/>
    <w:rsid w:val="00A35345"/>
    <w:rsid w:val="00AB6076"/>
    <w:rsid w:val="00B70A02"/>
    <w:rsid w:val="00C13226"/>
    <w:rsid w:val="00F227FE"/>
    <w:rsid w:val="00F8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F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F50"/>
  </w:style>
  <w:style w:type="paragraph" w:styleId="a7">
    <w:name w:val="footer"/>
    <w:basedOn w:val="a"/>
    <w:link w:val="a8"/>
    <w:uiPriority w:val="99"/>
    <w:unhideWhenUsed/>
    <w:rsid w:val="00F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F50"/>
  </w:style>
  <w:style w:type="paragraph" w:styleId="a9">
    <w:name w:val="List Paragraph"/>
    <w:basedOn w:val="a"/>
    <w:uiPriority w:val="34"/>
    <w:qFormat/>
    <w:rsid w:val="00F22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F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F50"/>
  </w:style>
  <w:style w:type="paragraph" w:styleId="a7">
    <w:name w:val="footer"/>
    <w:basedOn w:val="a"/>
    <w:link w:val="a8"/>
    <w:uiPriority w:val="99"/>
    <w:unhideWhenUsed/>
    <w:rsid w:val="00F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F50"/>
  </w:style>
  <w:style w:type="paragraph" w:styleId="a9">
    <w:name w:val="List Paragraph"/>
    <w:basedOn w:val="a"/>
    <w:uiPriority w:val="34"/>
    <w:qFormat/>
    <w:rsid w:val="00F22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poekt.ru/sudebno_stroitelnaja_ekspertiza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poekt.ru/vacancies.ht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677D9-345F-48CC-8DC4-007A916D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2020-11-16T11:33:00Z</dcterms:created>
  <dcterms:modified xsi:type="dcterms:W3CDTF">2020-11-16T15:03:00Z</dcterms:modified>
</cp:coreProperties>
</file>