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B81" w:rsidRPr="00BF3B81" w:rsidRDefault="00BF3B81" w:rsidP="00BF3B81">
      <w:pPr>
        <w:rPr>
          <w:b/>
          <w:bCs/>
          <w:i w:val="0"/>
          <w:sz w:val="36"/>
          <w:szCs w:val="36"/>
        </w:rPr>
      </w:pPr>
    </w:p>
    <w:p w:rsidR="00BF3B81" w:rsidRPr="00BF3B81" w:rsidRDefault="00BF3B81" w:rsidP="00BF3B81">
      <w:pPr>
        <w:spacing w:before="100" w:beforeAutospacing="1"/>
        <w:rPr>
          <w:b/>
          <w:bCs/>
          <w:i w:val="0"/>
          <w:sz w:val="28"/>
          <w:szCs w:val="28"/>
        </w:rPr>
      </w:pPr>
      <w:r>
        <w:rPr>
          <w:b/>
          <w:bCs/>
          <w:i w:val="0"/>
          <w:sz w:val="28"/>
          <w:szCs w:val="28"/>
        </w:rPr>
        <w:t>18</w:t>
      </w:r>
      <w:r w:rsidRPr="00BF3B81">
        <w:rPr>
          <w:b/>
          <w:bCs/>
          <w:i w:val="0"/>
          <w:sz w:val="28"/>
          <w:szCs w:val="28"/>
        </w:rPr>
        <w:t>.11.2020</w:t>
      </w:r>
    </w:p>
    <w:p w:rsidR="00BF3B81" w:rsidRPr="00BF3B81" w:rsidRDefault="00BF3B81" w:rsidP="00BF3B81">
      <w:pPr>
        <w:spacing w:before="100" w:beforeAutospacing="1"/>
        <w:rPr>
          <w:b/>
          <w:bCs/>
          <w:i w:val="0"/>
          <w:sz w:val="28"/>
          <w:szCs w:val="28"/>
        </w:rPr>
      </w:pPr>
      <w:r>
        <w:rPr>
          <w:b/>
          <w:bCs/>
          <w:i w:val="0"/>
          <w:sz w:val="28"/>
          <w:szCs w:val="28"/>
        </w:rPr>
        <w:t>Пара№3</w:t>
      </w:r>
    </w:p>
    <w:p w:rsidR="00BF3B81" w:rsidRPr="00BF3B81" w:rsidRDefault="00BF3B81" w:rsidP="00BF3B81">
      <w:pPr>
        <w:spacing w:before="100" w:beforeAutospacing="1"/>
        <w:rPr>
          <w:b/>
          <w:bCs/>
          <w:i w:val="0"/>
          <w:iCs w:val="0"/>
          <w:sz w:val="28"/>
          <w:szCs w:val="28"/>
        </w:rPr>
      </w:pPr>
      <w:r w:rsidRPr="00BF3B81">
        <w:rPr>
          <w:b/>
          <w:bCs/>
          <w:i w:val="0"/>
          <w:sz w:val="28"/>
          <w:szCs w:val="28"/>
        </w:rPr>
        <w:t>Группа 21-ЗИО</w:t>
      </w:r>
    </w:p>
    <w:p w:rsidR="00BF3B81" w:rsidRPr="00BF3B81" w:rsidRDefault="00BF3B81" w:rsidP="00BF3B81">
      <w:pPr>
        <w:spacing w:before="100" w:beforeAutospacing="1"/>
        <w:rPr>
          <w:b/>
          <w:bCs/>
          <w:i w:val="0"/>
          <w:color w:val="FF0000"/>
          <w:sz w:val="36"/>
          <w:szCs w:val="36"/>
        </w:rPr>
      </w:pPr>
      <w:r w:rsidRPr="00BF3B81">
        <w:rPr>
          <w:b/>
          <w:bCs/>
          <w:i w:val="0"/>
          <w:color w:val="FF0000"/>
          <w:sz w:val="36"/>
          <w:szCs w:val="36"/>
        </w:rPr>
        <w:t>Дисциплина:   «Статистика»</w:t>
      </w:r>
    </w:p>
    <w:p w:rsidR="00BF3B81" w:rsidRPr="00BF3B81" w:rsidRDefault="00BF3B81" w:rsidP="00BF3B81">
      <w:pPr>
        <w:spacing w:before="100" w:beforeAutospacing="1"/>
        <w:rPr>
          <w:b/>
          <w:bCs/>
          <w:i w:val="0"/>
          <w:iCs w:val="0"/>
          <w:sz w:val="36"/>
          <w:szCs w:val="36"/>
        </w:rPr>
      </w:pPr>
      <w:r w:rsidRPr="00BF3B81">
        <w:rPr>
          <w:b/>
          <w:bCs/>
          <w:i w:val="0"/>
          <w:sz w:val="36"/>
          <w:szCs w:val="36"/>
        </w:rPr>
        <w:t>Преподаватель: Попова Алла Викторовна</w:t>
      </w:r>
    </w:p>
    <w:p w:rsidR="00BF3B81" w:rsidRDefault="00BF3B81" w:rsidP="00BF3B81">
      <w:pPr>
        <w:jc w:val="both"/>
        <w:rPr>
          <w:b/>
          <w:i w:val="0"/>
          <w:sz w:val="36"/>
          <w:szCs w:val="36"/>
        </w:rPr>
      </w:pPr>
    </w:p>
    <w:p w:rsidR="00CC352C" w:rsidRDefault="00BF3B81" w:rsidP="00BF3B81">
      <w:pPr>
        <w:jc w:val="both"/>
        <w:rPr>
          <w:bCs/>
          <w:i w:val="0"/>
          <w:sz w:val="36"/>
          <w:szCs w:val="36"/>
        </w:rPr>
      </w:pPr>
      <w:r w:rsidRPr="00BF3B81">
        <w:rPr>
          <w:b/>
          <w:i w:val="0"/>
          <w:sz w:val="36"/>
          <w:szCs w:val="36"/>
        </w:rPr>
        <w:t>Тема:</w:t>
      </w:r>
      <w:r w:rsidRPr="00BF3B81">
        <w:rPr>
          <w:i w:val="0"/>
          <w:sz w:val="36"/>
          <w:szCs w:val="36"/>
        </w:rPr>
        <w:t xml:space="preserve"> </w:t>
      </w:r>
      <w:r w:rsidRPr="00BF3B81">
        <w:rPr>
          <w:bCs/>
          <w:i w:val="0"/>
          <w:sz w:val="36"/>
          <w:szCs w:val="36"/>
        </w:rPr>
        <w:t>Виды индексов в статистике</w:t>
      </w:r>
    </w:p>
    <w:p w:rsidR="00BF3B81" w:rsidRDefault="00BF3B81" w:rsidP="00BF3B81">
      <w:pPr>
        <w:jc w:val="both"/>
        <w:rPr>
          <w:bCs/>
          <w:i w:val="0"/>
          <w:sz w:val="36"/>
          <w:szCs w:val="36"/>
        </w:rPr>
      </w:pPr>
    </w:p>
    <w:p w:rsidR="00BF3B81" w:rsidRPr="00B44B3B" w:rsidRDefault="00BF3B81" w:rsidP="00BF3B81">
      <w:pPr>
        <w:rPr>
          <w:b/>
          <w:sz w:val="32"/>
          <w:szCs w:val="32"/>
        </w:rPr>
      </w:pPr>
      <w:r w:rsidRPr="00B44B3B">
        <w:rPr>
          <w:b/>
          <w:sz w:val="32"/>
          <w:szCs w:val="32"/>
        </w:rPr>
        <w:t>Задание:</w:t>
      </w:r>
    </w:p>
    <w:p w:rsidR="00BF3B81" w:rsidRPr="00B44B3B" w:rsidRDefault="00BF3B81" w:rsidP="00BF3B81">
      <w:pPr>
        <w:pStyle w:val="a3"/>
        <w:numPr>
          <w:ilvl w:val="0"/>
          <w:numId w:val="1"/>
        </w:numPr>
        <w:rPr>
          <w:rFonts w:ascii="Times New Roman" w:hAnsi="Times New Roman" w:cs="Times New Roman"/>
          <w:b/>
          <w:sz w:val="32"/>
          <w:szCs w:val="32"/>
        </w:rPr>
      </w:pPr>
      <w:r w:rsidRPr="00B44B3B">
        <w:rPr>
          <w:rFonts w:ascii="Times New Roman" w:hAnsi="Times New Roman" w:cs="Times New Roman"/>
          <w:b/>
          <w:sz w:val="32"/>
          <w:szCs w:val="32"/>
        </w:rPr>
        <w:t>Внимательно изучить теоретический материал</w:t>
      </w:r>
    </w:p>
    <w:p w:rsidR="00BF3B81" w:rsidRPr="00B44B3B" w:rsidRDefault="00BF3B81" w:rsidP="00BF3B81">
      <w:pPr>
        <w:pStyle w:val="a3"/>
        <w:numPr>
          <w:ilvl w:val="0"/>
          <w:numId w:val="1"/>
        </w:numPr>
        <w:rPr>
          <w:rFonts w:ascii="Times New Roman" w:hAnsi="Times New Roman" w:cs="Times New Roman"/>
          <w:b/>
          <w:sz w:val="32"/>
          <w:szCs w:val="32"/>
        </w:rPr>
      </w:pPr>
      <w:r w:rsidRPr="00B44B3B">
        <w:rPr>
          <w:rFonts w:ascii="Times New Roman" w:hAnsi="Times New Roman" w:cs="Times New Roman"/>
          <w:b/>
          <w:sz w:val="32"/>
          <w:szCs w:val="32"/>
        </w:rPr>
        <w:t>Составить краткий конспект</w:t>
      </w:r>
    </w:p>
    <w:p w:rsidR="00BF3B81" w:rsidRDefault="00BF3B81" w:rsidP="00BF3B81">
      <w:pPr>
        <w:pStyle w:val="a3"/>
        <w:numPr>
          <w:ilvl w:val="0"/>
          <w:numId w:val="1"/>
        </w:numPr>
        <w:rPr>
          <w:rFonts w:ascii="Times New Roman" w:hAnsi="Times New Roman" w:cs="Times New Roman"/>
          <w:b/>
          <w:sz w:val="32"/>
          <w:szCs w:val="32"/>
        </w:rPr>
      </w:pPr>
      <w:r w:rsidRPr="00B44B3B">
        <w:rPr>
          <w:rFonts w:ascii="Times New Roman" w:hAnsi="Times New Roman" w:cs="Times New Roman"/>
          <w:b/>
          <w:sz w:val="32"/>
          <w:szCs w:val="32"/>
        </w:rPr>
        <w:t>Подготовиться к решению задач по теме</w:t>
      </w:r>
    </w:p>
    <w:p w:rsidR="00BF3B81" w:rsidRPr="00BF3B81" w:rsidRDefault="00BF3B81" w:rsidP="00BF3B81">
      <w:pPr>
        <w:pStyle w:val="a3"/>
        <w:rPr>
          <w:rFonts w:ascii="Times New Roman" w:hAnsi="Times New Roman" w:cs="Times New Roman"/>
          <w:b/>
          <w:color w:val="C00000"/>
          <w:sz w:val="32"/>
          <w:szCs w:val="32"/>
        </w:rPr>
      </w:pPr>
      <w:r w:rsidRPr="00BF3B81">
        <w:rPr>
          <w:rFonts w:ascii="Times New Roman" w:hAnsi="Times New Roman" w:cs="Times New Roman"/>
          <w:b/>
          <w:color w:val="C00000"/>
          <w:sz w:val="32"/>
          <w:szCs w:val="32"/>
        </w:rPr>
        <w:t xml:space="preserve">Конспект отдельно не сдаете, только вместе </w:t>
      </w:r>
      <w:r>
        <w:rPr>
          <w:rFonts w:ascii="Times New Roman" w:hAnsi="Times New Roman" w:cs="Times New Roman"/>
          <w:b/>
          <w:color w:val="C00000"/>
          <w:sz w:val="32"/>
          <w:szCs w:val="32"/>
        </w:rPr>
        <w:t>с решением задач по данной теме. Решение задач будет на следующей паре.</w:t>
      </w:r>
    </w:p>
    <w:p w:rsidR="00BF3B81" w:rsidRDefault="00BF3B81" w:rsidP="00BF3B81">
      <w:pPr>
        <w:rPr>
          <w:b/>
          <w:sz w:val="32"/>
          <w:szCs w:val="32"/>
        </w:rPr>
      </w:pPr>
    </w:p>
    <w:p w:rsidR="00BF3B81" w:rsidRDefault="00BF3B81" w:rsidP="00BF3B81">
      <w:pPr>
        <w:rPr>
          <w:b/>
          <w:sz w:val="32"/>
          <w:szCs w:val="32"/>
        </w:rPr>
      </w:pPr>
      <w:r>
        <w:rPr>
          <w:b/>
          <w:sz w:val="32"/>
          <w:szCs w:val="32"/>
        </w:rPr>
        <w:t>ТЕОРЕТИЧЕСКИЙ МАТЕРИАЛ</w:t>
      </w:r>
    </w:p>
    <w:p w:rsidR="00BF3B81" w:rsidRDefault="00BF3B81" w:rsidP="00BF3B81">
      <w:pPr>
        <w:pStyle w:val="1"/>
        <w:spacing w:line="360" w:lineRule="auto"/>
        <w:jc w:val="center"/>
        <w:rPr>
          <w:rFonts w:ascii="Times New Roman" w:hAnsi="Times New Roman" w:cs="Times New Roman"/>
          <w:sz w:val="28"/>
        </w:rPr>
      </w:pPr>
      <w:r>
        <w:rPr>
          <w:rFonts w:ascii="Times New Roman" w:hAnsi="Times New Roman" w:cs="Times New Roman"/>
          <w:sz w:val="28"/>
        </w:rPr>
        <w:t xml:space="preserve">Тема </w:t>
      </w:r>
      <w:r w:rsidRPr="007224B9">
        <w:rPr>
          <w:rFonts w:ascii="Times New Roman" w:hAnsi="Times New Roman" w:cs="Times New Roman"/>
          <w:sz w:val="28"/>
        </w:rPr>
        <w:t>Экономические индексы</w:t>
      </w:r>
    </w:p>
    <w:p w:rsidR="00BF3B81" w:rsidRPr="00BF3B81" w:rsidRDefault="00BF3B81" w:rsidP="00BF3B81">
      <w:pPr>
        <w:spacing w:before="100" w:beforeAutospacing="1" w:after="100" w:afterAutospacing="1"/>
        <w:outlineLvl w:val="1"/>
        <w:rPr>
          <w:b/>
          <w:bCs/>
          <w:i w:val="0"/>
          <w:kern w:val="36"/>
          <w:sz w:val="28"/>
          <w:szCs w:val="28"/>
        </w:rPr>
      </w:pPr>
      <w:bookmarkStart w:id="0" w:name="metkadoc2"/>
      <w:r w:rsidRPr="00BF3B81">
        <w:rPr>
          <w:b/>
          <w:bCs/>
          <w:i w:val="0"/>
          <w:kern w:val="36"/>
          <w:sz w:val="28"/>
          <w:szCs w:val="28"/>
        </w:rPr>
        <w:t>1. Понятие об индексах</w:t>
      </w:r>
    </w:p>
    <w:bookmarkEnd w:id="0"/>
    <w:p w:rsidR="00BF3B81" w:rsidRPr="00BF3B81" w:rsidRDefault="00BF3B81" w:rsidP="00BF3B81">
      <w:pPr>
        <w:spacing w:before="100" w:beforeAutospacing="1" w:after="100" w:afterAutospacing="1"/>
        <w:rPr>
          <w:i w:val="0"/>
          <w:sz w:val="28"/>
          <w:szCs w:val="28"/>
        </w:rPr>
      </w:pPr>
      <w:r w:rsidRPr="00BF3B81">
        <w:rPr>
          <w:i w:val="0"/>
          <w:sz w:val="28"/>
          <w:szCs w:val="28"/>
        </w:rPr>
        <w:t>Особым видом относительных величин являются индексы. Индекс (</w:t>
      </w:r>
      <w:proofErr w:type="spellStart"/>
      <w:r w:rsidRPr="00BF3B81">
        <w:rPr>
          <w:i w:val="0"/>
          <w:sz w:val="28"/>
          <w:szCs w:val="28"/>
        </w:rPr>
        <w:t>Index</w:t>
      </w:r>
      <w:proofErr w:type="spellEnd"/>
      <w:r w:rsidRPr="00BF3B81">
        <w:rPr>
          <w:i w:val="0"/>
          <w:sz w:val="28"/>
          <w:szCs w:val="28"/>
        </w:rPr>
        <w:t>) означает указатель, показатель. Особенности индексов в том, что:</w:t>
      </w:r>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1) с помощью индексов одним числом можно выразить соотношение разнородных явлений, показатели которых не могут быть непосредственно суммируемыми. </w:t>
      </w:r>
      <w:proofErr w:type="gramStart"/>
      <w:r w:rsidRPr="00BF3B81">
        <w:rPr>
          <w:i w:val="0"/>
          <w:sz w:val="28"/>
          <w:szCs w:val="28"/>
        </w:rPr>
        <w:t>Посредством индекса можно установить процент выполнения плана по каждому отдельному виду продукции, а также средний процент выполнения плана по всей продукции коммерческого предприятия, который выпускает различные виды продукции;</w:t>
      </w:r>
      <w:proofErr w:type="gramEnd"/>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2) с помощью индексов можно характеризовать степень выполнения плана и степень изменения явлений во времени и соотношение величин явлений в пространстве; посредством экономических индексов можно выразить </w:t>
      </w:r>
      <w:r w:rsidRPr="00BF3B81">
        <w:rPr>
          <w:i w:val="0"/>
          <w:sz w:val="28"/>
          <w:szCs w:val="28"/>
        </w:rPr>
        <w:lastRenderedPageBreak/>
        <w:t>задание по плану.</w:t>
      </w:r>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В статистике </w:t>
      </w:r>
      <w:r w:rsidRPr="00BF3B81">
        <w:rPr>
          <w:b/>
          <w:bCs/>
          <w:i w:val="0"/>
          <w:sz w:val="28"/>
          <w:szCs w:val="28"/>
        </w:rPr>
        <w:t xml:space="preserve">индекс </w:t>
      </w:r>
      <w:r w:rsidRPr="00BF3B81">
        <w:rPr>
          <w:i w:val="0"/>
          <w:sz w:val="28"/>
          <w:szCs w:val="28"/>
        </w:rPr>
        <w:t>– это относительная величина, характеризующая изменения во времени и в пространстве уровня изучаемого общественного явления (процесса), или степень выполнения плана.</w:t>
      </w:r>
    </w:p>
    <w:p w:rsidR="00BF3B81" w:rsidRPr="00BF3B81" w:rsidRDefault="00BF3B81" w:rsidP="00BF3B81">
      <w:pPr>
        <w:spacing w:before="100" w:beforeAutospacing="1" w:after="100" w:afterAutospacing="1"/>
        <w:rPr>
          <w:i w:val="0"/>
          <w:sz w:val="28"/>
          <w:szCs w:val="28"/>
        </w:rPr>
      </w:pPr>
      <w:r w:rsidRPr="00BF3B81">
        <w:rPr>
          <w:i w:val="0"/>
          <w:sz w:val="28"/>
          <w:szCs w:val="28"/>
        </w:rPr>
        <w:t>По степени охвата различают два вида индексов: индивидуальные и общие.</w:t>
      </w:r>
    </w:p>
    <w:p w:rsidR="00BF3B81" w:rsidRPr="00BF3B81" w:rsidRDefault="00BF3B81" w:rsidP="00BF3B81">
      <w:pPr>
        <w:spacing w:before="100" w:beforeAutospacing="1" w:after="100" w:afterAutospacing="1"/>
        <w:outlineLvl w:val="1"/>
        <w:rPr>
          <w:b/>
          <w:bCs/>
          <w:i w:val="0"/>
          <w:kern w:val="36"/>
          <w:sz w:val="28"/>
          <w:szCs w:val="28"/>
        </w:rPr>
      </w:pPr>
      <w:bookmarkStart w:id="1" w:name="metkadoc3"/>
      <w:r w:rsidRPr="00BF3B81">
        <w:rPr>
          <w:b/>
          <w:bCs/>
          <w:i w:val="0"/>
          <w:kern w:val="36"/>
          <w:sz w:val="28"/>
          <w:szCs w:val="28"/>
        </w:rPr>
        <w:t>2. Индивидуальные индексы</w:t>
      </w:r>
    </w:p>
    <w:bookmarkEnd w:id="1"/>
    <w:p w:rsidR="00BF3B81" w:rsidRPr="00BF3B81" w:rsidRDefault="00BF3B81" w:rsidP="00BF3B81">
      <w:pPr>
        <w:spacing w:before="100" w:beforeAutospacing="1" w:after="100" w:afterAutospacing="1"/>
        <w:rPr>
          <w:i w:val="0"/>
          <w:sz w:val="28"/>
          <w:szCs w:val="28"/>
        </w:rPr>
      </w:pPr>
      <w:r w:rsidRPr="00BF3B81">
        <w:rPr>
          <w:b/>
          <w:bCs/>
          <w:i w:val="0"/>
          <w:sz w:val="28"/>
          <w:szCs w:val="28"/>
        </w:rPr>
        <w:t xml:space="preserve">Индивидуальные индексы </w:t>
      </w:r>
      <w:r w:rsidRPr="00BF3B81">
        <w:rPr>
          <w:i w:val="0"/>
          <w:sz w:val="28"/>
          <w:szCs w:val="28"/>
        </w:rPr>
        <w:t>характеризуют соотношение отдельных элементов совокупности.</w:t>
      </w:r>
    </w:p>
    <w:p w:rsidR="00BF3B81" w:rsidRPr="00BF3B81" w:rsidRDefault="00BF3B81" w:rsidP="00BF3B81">
      <w:pPr>
        <w:spacing w:before="100" w:beforeAutospacing="1" w:after="100" w:afterAutospacing="1"/>
        <w:rPr>
          <w:i w:val="0"/>
          <w:sz w:val="28"/>
          <w:szCs w:val="28"/>
        </w:rPr>
      </w:pPr>
      <w:r w:rsidRPr="00BF3B81">
        <w:rPr>
          <w:i w:val="0"/>
          <w:sz w:val="28"/>
          <w:szCs w:val="28"/>
        </w:rPr>
        <w:t>Примером индивидуальных индексов может быть процент выполнения плана или динамика выпуска одного вида продукции, процент выполнения плана или динамика себестоимости одного вида продукции или соотношение выпуска одного вида продукции за один и тот же период в разных областях.</w:t>
      </w:r>
    </w:p>
    <w:p w:rsidR="00BF3B81" w:rsidRPr="00BF3B81" w:rsidRDefault="00BF3B81" w:rsidP="00BF3B81">
      <w:pPr>
        <w:spacing w:before="100" w:beforeAutospacing="1" w:after="100" w:afterAutospacing="1"/>
        <w:rPr>
          <w:i w:val="0"/>
          <w:sz w:val="28"/>
          <w:szCs w:val="28"/>
        </w:rPr>
      </w:pPr>
      <w:r w:rsidRPr="00BF3B81">
        <w:rPr>
          <w:i w:val="0"/>
          <w:sz w:val="28"/>
          <w:szCs w:val="28"/>
        </w:rPr>
        <w:t>Индивидуальный индекс обозначается буквой Он определяется методом сопоставления двух величин, характеризующих уровень исследуемого статистического процесса или явления во времени или в пространстве, т. е. за два сравниваемых периода Период (уровень которого сравнивается) называется отчетным</w:t>
      </w:r>
      <w:proofErr w:type="gramStart"/>
      <w:r w:rsidRPr="00BF3B81">
        <w:rPr>
          <w:i w:val="0"/>
          <w:sz w:val="28"/>
          <w:szCs w:val="28"/>
        </w:rPr>
        <w:t>.</w:t>
      </w:r>
      <w:proofErr w:type="gramEnd"/>
      <w:r w:rsidRPr="00BF3B81">
        <w:rPr>
          <w:i w:val="0"/>
          <w:sz w:val="28"/>
          <w:szCs w:val="28"/>
        </w:rPr>
        <w:t xml:space="preserve"> </w:t>
      </w:r>
      <w:proofErr w:type="gramStart"/>
      <w:r w:rsidRPr="00BF3B81">
        <w:rPr>
          <w:i w:val="0"/>
          <w:sz w:val="28"/>
          <w:szCs w:val="28"/>
        </w:rPr>
        <w:t>и</w:t>
      </w:r>
      <w:proofErr w:type="gramEnd"/>
      <w:r w:rsidRPr="00BF3B81">
        <w:rPr>
          <w:i w:val="0"/>
          <w:sz w:val="28"/>
          <w:szCs w:val="28"/>
        </w:rPr>
        <w:t>ли текущим, периодом и обозначается подстрочным знаком «I» а период, с уровнем которого проводится сравнение, называется базисным и обозначается подстрочным знаком «О» или «</w:t>
      </w:r>
      <w:proofErr w:type="spellStart"/>
      <w:r w:rsidRPr="00BF3B81">
        <w:rPr>
          <w:i w:val="0"/>
          <w:sz w:val="28"/>
          <w:szCs w:val="28"/>
        </w:rPr>
        <w:t>ря</w:t>
      </w:r>
      <w:proofErr w:type="spellEnd"/>
      <w:r w:rsidRPr="00BF3B81">
        <w:rPr>
          <w:i w:val="0"/>
          <w:sz w:val="28"/>
          <w:szCs w:val="28"/>
        </w:rPr>
        <w:t xml:space="preserve">», если при внутрифирменном </w:t>
      </w:r>
      <w:proofErr w:type="gramStart"/>
      <w:r w:rsidRPr="00BF3B81">
        <w:rPr>
          <w:i w:val="0"/>
          <w:sz w:val="28"/>
          <w:szCs w:val="28"/>
        </w:rPr>
        <w:t>планировании</w:t>
      </w:r>
      <w:proofErr w:type="gramEnd"/>
      <w:r w:rsidRPr="00BF3B81">
        <w:rPr>
          <w:i w:val="0"/>
          <w:sz w:val="28"/>
          <w:szCs w:val="28"/>
        </w:rPr>
        <w:t xml:space="preserve"> сравнение проводится с планом. Если изменение явлений изучается за ряд </w:t>
      </w:r>
      <w:proofErr w:type="gramStart"/>
      <w:r w:rsidRPr="00BF3B81">
        <w:rPr>
          <w:i w:val="0"/>
          <w:sz w:val="28"/>
          <w:szCs w:val="28"/>
        </w:rPr>
        <w:t>периодов</w:t>
      </w:r>
      <w:proofErr w:type="gramEnd"/>
      <w:r w:rsidRPr="00BF3B81">
        <w:rPr>
          <w:i w:val="0"/>
          <w:sz w:val="28"/>
          <w:szCs w:val="28"/>
        </w:rPr>
        <w:t xml:space="preserve"> то каждый период обозначается соответственно подстрочным знаком «О», «1», «2», «3» и т. д.</w:t>
      </w:r>
    </w:p>
    <w:p w:rsidR="00BF3B81" w:rsidRPr="00BF3B81" w:rsidRDefault="00BF3B81" w:rsidP="00BF3B81">
      <w:pPr>
        <w:spacing w:before="100" w:beforeAutospacing="1" w:after="100" w:afterAutospacing="1"/>
        <w:rPr>
          <w:i w:val="0"/>
          <w:sz w:val="28"/>
          <w:szCs w:val="28"/>
        </w:rPr>
      </w:pPr>
      <w:r w:rsidRPr="00BF3B81">
        <w:rPr>
          <w:i w:val="0"/>
          <w:sz w:val="28"/>
          <w:szCs w:val="28"/>
        </w:rPr>
        <w:t>В статистике количество обозначают буквой «</w:t>
      </w:r>
      <w:proofErr w:type="spellStart"/>
      <w:r w:rsidRPr="00BF3B81">
        <w:rPr>
          <w:i w:val="0"/>
          <w:sz w:val="28"/>
          <w:szCs w:val="28"/>
        </w:rPr>
        <w:t>q</w:t>
      </w:r>
      <w:proofErr w:type="spellEnd"/>
      <w:r w:rsidRPr="00BF3B81">
        <w:rPr>
          <w:i w:val="0"/>
          <w:sz w:val="28"/>
          <w:szCs w:val="28"/>
        </w:rPr>
        <w:t>», цену – «</w:t>
      </w:r>
      <w:proofErr w:type="spellStart"/>
      <w:r w:rsidRPr="00BF3B81">
        <w:rPr>
          <w:i w:val="0"/>
          <w:sz w:val="28"/>
          <w:szCs w:val="28"/>
        </w:rPr>
        <w:t>р</w:t>
      </w:r>
      <w:proofErr w:type="spellEnd"/>
      <w:r w:rsidRPr="00BF3B81">
        <w:rPr>
          <w:i w:val="0"/>
          <w:sz w:val="28"/>
          <w:szCs w:val="28"/>
        </w:rPr>
        <w:t>»</w:t>
      </w:r>
      <w:proofErr w:type="gramStart"/>
      <w:r w:rsidRPr="00BF3B81">
        <w:rPr>
          <w:i w:val="0"/>
          <w:sz w:val="28"/>
          <w:szCs w:val="28"/>
        </w:rPr>
        <w:t>.</w:t>
      </w:r>
      <w:proofErr w:type="gramEnd"/>
      <w:r w:rsidRPr="00BF3B81">
        <w:rPr>
          <w:i w:val="0"/>
          <w:sz w:val="28"/>
          <w:szCs w:val="28"/>
        </w:rPr>
        <w:t xml:space="preserve"> </w:t>
      </w:r>
      <w:proofErr w:type="gramStart"/>
      <w:r w:rsidRPr="00BF3B81">
        <w:rPr>
          <w:i w:val="0"/>
          <w:sz w:val="28"/>
          <w:szCs w:val="28"/>
        </w:rPr>
        <w:t>с</w:t>
      </w:r>
      <w:proofErr w:type="gramEnd"/>
      <w:r w:rsidRPr="00BF3B81">
        <w:rPr>
          <w:i w:val="0"/>
          <w:sz w:val="28"/>
          <w:szCs w:val="28"/>
        </w:rPr>
        <w:t>ебестоимость – «</w:t>
      </w:r>
      <w:proofErr w:type="spellStart"/>
      <w:r w:rsidRPr="00BF3B81">
        <w:rPr>
          <w:i w:val="0"/>
          <w:sz w:val="28"/>
          <w:szCs w:val="28"/>
        </w:rPr>
        <w:t>z</w:t>
      </w:r>
      <w:proofErr w:type="spellEnd"/>
      <w:r w:rsidRPr="00BF3B81">
        <w:rPr>
          <w:i w:val="0"/>
          <w:sz w:val="28"/>
          <w:szCs w:val="28"/>
        </w:rPr>
        <w:t>», затраты времени на производство единицы продукции – «</w:t>
      </w:r>
      <w:proofErr w:type="spellStart"/>
      <w:r w:rsidRPr="00BF3B81">
        <w:rPr>
          <w:i w:val="0"/>
          <w:sz w:val="28"/>
          <w:szCs w:val="28"/>
        </w:rPr>
        <w:t>t</w:t>
      </w:r>
      <w:proofErr w:type="spellEnd"/>
      <w:r w:rsidRPr="00BF3B81">
        <w:rPr>
          <w:i w:val="0"/>
          <w:sz w:val="28"/>
          <w:szCs w:val="28"/>
        </w:rPr>
        <w:t>».</w:t>
      </w:r>
    </w:p>
    <w:p w:rsidR="00BF3B81" w:rsidRPr="00BF3B81" w:rsidRDefault="00BF3B81" w:rsidP="00BF3B81">
      <w:pPr>
        <w:spacing w:before="100" w:beforeAutospacing="1" w:after="100" w:afterAutospacing="1"/>
        <w:rPr>
          <w:i w:val="0"/>
          <w:sz w:val="28"/>
          <w:szCs w:val="28"/>
        </w:rPr>
      </w:pPr>
      <w:r w:rsidRPr="00BF3B81">
        <w:rPr>
          <w:b/>
          <w:bCs/>
          <w:i w:val="0"/>
          <w:sz w:val="28"/>
          <w:szCs w:val="28"/>
        </w:rPr>
        <w:t xml:space="preserve">Индивидуальные индексы </w:t>
      </w:r>
      <w:r w:rsidRPr="00BF3B81">
        <w:rPr>
          <w:i w:val="0"/>
          <w:sz w:val="28"/>
          <w:szCs w:val="28"/>
        </w:rPr>
        <w:t>выражаются следующим образом:</w:t>
      </w:r>
    </w:p>
    <w:p w:rsidR="00BF3B81" w:rsidRPr="00BF3B81" w:rsidRDefault="00BF3B81" w:rsidP="00BF3B81">
      <w:pPr>
        <w:spacing w:before="100" w:beforeAutospacing="1" w:after="100" w:afterAutospacing="1"/>
        <w:rPr>
          <w:i w:val="0"/>
          <w:sz w:val="28"/>
          <w:szCs w:val="28"/>
        </w:rPr>
      </w:pPr>
      <w:r w:rsidRPr="00BF3B81">
        <w:rPr>
          <w:i w:val="0"/>
          <w:sz w:val="28"/>
          <w:szCs w:val="28"/>
        </w:rPr>
        <w:t>1) индекс физического объема продукции:</w:t>
      </w:r>
    </w:p>
    <w:p w:rsidR="00BF3B81" w:rsidRPr="00BF3B81" w:rsidRDefault="00BF3B81" w:rsidP="00BF3B81">
      <w:pPr>
        <w:rPr>
          <w:i w:val="0"/>
          <w:sz w:val="28"/>
          <w:szCs w:val="28"/>
        </w:rPr>
      </w:pPr>
      <w:r w:rsidRPr="00BF3B81">
        <w:rPr>
          <w:i w:val="0"/>
          <w:noProof/>
          <w:sz w:val="28"/>
          <w:szCs w:val="28"/>
        </w:rPr>
        <w:drawing>
          <wp:inline distT="0" distB="0" distL="0" distR="0">
            <wp:extent cx="476250" cy="400050"/>
            <wp:effectExtent l="19050" t="0" r="0" b="0"/>
            <wp:docPr id="98" name="Рисунок 98" descr="http://www.xliby.ru/nauchnaja_literatura_prochee/teorija_statistiki_konspekt_lekcii/i_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xliby.ru/nauchnaja_literatura_prochee/teorija_statistiki_konspekt_lekcii/i_041.png"/>
                    <pic:cNvPicPr>
                      <a:picLocks noChangeAspect="1" noChangeArrowheads="1"/>
                    </pic:cNvPicPr>
                  </pic:nvPicPr>
                  <pic:blipFill>
                    <a:blip r:embed="rId5"/>
                    <a:srcRect/>
                    <a:stretch>
                      <a:fillRect/>
                    </a:stretch>
                  </pic:blipFill>
                  <pic:spPr bwMode="auto">
                    <a:xfrm>
                      <a:off x="0" y="0"/>
                      <a:ext cx="476250" cy="4000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где q</w:t>
      </w:r>
      <w:r w:rsidRPr="00BF3B81">
        <w:rPr>
          <w:i w:val="0"/>
          <w:sz w:val="28"/>
          <w:szCs w:val="28"/>
          <w:vertAlign w:val="subscript"/>
        </w:rPr>
        <w:t>1</w:t>
      </w:r>
      <w:r w:rsidRPr="00BF3B81">
        <w:rPr>
          <w:i w:val="0"/>
          <w:sz w:val="28"/>
          <w:szCs w:val="28"/>
        </w:rPr>
        <w:t xml:space="preserve"> и q</w:t>
      </w:r>
      <w:r w:rsidRPr="00BF3B81">
        <w:rPr>
          <w:i w:val="0"/>
          <w:sz w:val="28"/>
          <w:szCs w:val="28"/>
          <w:vertAlign w:val="subscript"/>
        </w:rPr>
        <w:t>0</w:t>
      </w:r>
      <w:r w:rsidRPr="00BF3B81">
        <w:rPr>
          <w:i w:val="0"/>
          <w:sz w:val="28"/>
          <w:szCs w:val="28"/>
        </w:rPr>
        <w:t xml:space="preserve"> – количество произведенной продукции в отчетном и базисном периодах. Данный индекс характеризует изменение физического объема продукции во времени, в пространстве, если сравнивать производство одного и того же вида продукции за один и тот же период времени, но по разным объектам (заводам, территориям и т. д.), и плана, если фактический выпуск сравнивать с плановым заданием;</w:t>
      </w:r>
    </w:p>
    <w:p w:rsidR="00BF3B81" w:rsidRPr="00BF3B81" w:rsidRDefault="00BF3B81" w:rsidP="00BF3B81">
      <w:pPr>
        <w:spacing w:before="100" w:beforeAutospacing="1" w:after="100" w:afterAutospacing="1"/>
        <w:rPr>
          <w:i w:val="0"/>
          <w:sz w:val="28"/>
          <w:szCs w:val="28"/>
        </w:rPr>
      </w:pPr>
      <w:r w:rsidRPr="00BF3B81">
        <w:rPr>
          <w:i w:val="0"/>
          <w:sz w:val="28"/>
          <w:szCs w:val="28"/>
        </w:rPr>
        <w:lastRenderedPageBreak/>
        <w:t>2) индекс цен:</w:t>
      </w:r>
    </w:p>
    <w:p w:rsidR="00BF3B81" w:rsidRPr="00BF3B81" w:rsidRDefault="00BF3B81" w:rsidP="00BF3B81">
      <w:pPr>
        <w:rPr>
          <w:i w:val="0"/>
          <w:sz w:val="28"/>
          <w:szCs w:val="28"/>
        </w:rPr>
      </w:pPr>
      <w:r w:rsidRPr="00BF3B81">
        <w:rPr>
          <w:i w:val="0"/>
          <w:noProof/>
          <w:sz w:val="28"/>
          <w:szCs w:val="28"/>
        </w:rPr>
        <w:drawing>
          <wp:inline distT="0" distB="0" distL="0" distR="0">
            <wp:extent cx="504825" cy="361950"/>
            <wp:effectExtent l="19050" t="0" r="9525" b="0"/>
            <wp:docPr id="99" name="Рисунок 99" descr="http://www.xliby.ru/nauchnaja_literatura_prochee/teorija_statistiki_konspekt_lekcii/i_0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xliby.ru/nauchnaja_literatura_prochee/teorija_statistiki_konspekt_lekcii/i_042.png"/>
                    <pic:cNvPicPr>
                      <a:picLocks noChangeAspect="1" noChangeArrowheads="1"/>
                    </pic:cNvPicPr>
                  </pic:nvPicPr>
                  <pic:blipFill>
                    <a:blip r:embed="rId6"/>
                    <a:srcRect/>
                    <a:stretch>
                      <a:fillRect/>
                    </a:stretch>
                  </pic:blipFill>
                  <pic:spPr bwMode="auto">
                    <a:xfrm>
                      <a:off x="0" y="0"/>
                      <a:ext cx="504825" cy="3619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где р</w:t>
      </w:r>
      <w:proofErr w:type="gramStart"/>
      <w:r w:rsidRPr="00BF3B81">
        <w:rPr>
          <w:i w:val="0"/>
          <w:sz w:val="28"/>
          <w:szCs w:val="28"/>
          <w:vertAlign w:val="subscript"/>
        </w:rPr>
        <w:t>1</w:t>
      </w:r>
      <w:proofErr w:type="gramEnd"/>
      <w:r w:rsidRPr="00BF3B81">
        <w:rPr>
          <w:i w:val="0"/>
          <w:sz w:val="28"/>
          <w:szCs w:val="28"/>
        </w:rPr>
        <w:t xml:space="preserve"> и р</w:t>
      </w:r>
      <w:r w:rsidRPr="00BF3B81">
        <w:rPr>
          <w:i w:val="0"/>
          <w:sz w:val="28"/>
          <w:szCs w:val="28"/>
          <w:vertAlign w:val="subscript"/>
        </w:rPr>
        <w:t>0</w:t>
      </w:r>
      <w:r w:rsidRPr="00BF3B81">
        <w:rPr>
          <w:i w:val="0"/>
          <w:sz w:val="28"/>
          <w:szCs w:val="28"/>
        </w:rPr>
        <w:t xml:space="preserve"> – цена единицы продукции в отчетном и базисном периодах.</w:t>
      </w:r>
    </w:p>
    <w:p w:rsidR="00BF3B81" w:rsidRPr="00BF3B81" w:rsidRDefault="00BF3B81" w:rsidP="00BF3B81">
      <w:pPr>
        <w:spacing w:before="100" w:beforeAutospacing="1" w:after="100" w:afterAutospacing="1"/>
        <w:rPr>
          <w:i w:val="0"/>
          <w:sz w:val="28"/>
          <w:szCs w:val="28"/>
        </w:rPr>
      </w:pPr>
      <w:r w:rsidRPr="00BF3B81">
        <w:rPr>
          <w:b/>
          <w:bCs/>
          <w:i w:val="0"/>
          <w:sz w:val="28"/>
          <w:szCs w:val="28"/>
        </w:rPr>
        <w:t>Индекс себестоимости:</w:t>
      </w:r>
    </w:p>
    <w:p w:rsidR="00BF3B81" w:rsidRPr="00BF3B81" w:rsidRDefault="00BF3B81" w:rsidP="00BF3B81">
      <w:pPr>
        <w:rPr>
          <w:i w:val="0"/>
          <w:sz w:val="28"/>
          <w:szCs w:val="28"/>
        </w:rPr>
      </w:pPr>
      <w:r w:rsidRPr="00BF3B81">
        <w:rPr>
          <w:i w:val="0"/>
          <w:noProof/>
          <w:sz w:val="28"/>
          <w:szCs w:val="28"/>
        </w:rPr>
        <w:drawing>
          <wp:inline distT="0" distB="0" distL="0" distR="0">
            <wp:extent cx="742950" cy="304800"/>
            <wp:effectExtent l="19050" t="0" r="0" b="0"/>
            <wp:docPr id="100" name="Рисунок 100" descr="http://www.xliby.ru/nauchnaja_literatura_prochee/teorija_statistiki_konspekt_lekcii/i_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xliby.ru/nauchnaja_literatura_prochee/teorija_statistiki_konspekt_lekcii/i_043.png"/>
                    <pic:cNvPicPr>
                      <a:picLocks noChangeAspect="1" noChangeArrowheads="1"/>
                    </pic:cNvPicPr>
                  </pic:nvPicPr>
                  <pic:blipFill>
                    <a:blip r:embed="rId7"/>
                    <a:srcRect/>
                    <a:stretch>
                      <a:fillRect/>
                    </a:stretch>
                  </pic:blipFill>
                  <pic:spPr bwMode="auto">
                    <a:xfrm>
                      <a:off x="0" y="0"/>
                      <a:ext cx="742950" cy="30480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где z</w:t>
      </w:r>
      <w:r w:rsidRPr="00BF3B81">
        <w:rPr>
          <w:i w:val="0"/>
          <w:sz w:val="28"/>
          <w:szCs w:val="28"/>
          <w:vertAlign w:val="subscript"/>
        </w:rPr>
        <w:t>1</w:t>
      </w:r>
      <w:r w:rsidRPr="00BF3B81">
        <w:rPr>
          <w:i w:val="0"/>
          <w:sz w:val="28"/>
          <w:szCs w:val="28"/>
        </w:rPr>
        <w:t xml:space="preserve"> и z</w:t>
      </w:r>
      <w:r w:rsidRPr="00BF3B81">
        <w:rPr>
          <w:i w:val="0"/>
          <w:sz w:val="28"/>
          <w:szCs w:val="28"/>
          <w:vertAlign w:val="subscript"/>
        </w:rPr>
        <w:t>0</w:t>
      </w:r>
      <w:r w:rsidRPr="00BF3B81">
        <w:rPr>
          <w:i w:val="0"/>
          <w:sz w:val="28"/>
          <w:szCs w:val="28"/>
        </w:rPr>
        <w:t xml:space="preserve"> – себестоимость единицы продукции в отчетном и базисном периодах. Индекс трудоемкости:</w:t>
      </w:r>
    </w:p>
    <w:p w:rsidR="00BF3B81" w:rsidRPr="00BF3B81" w:rsidRDefault="00BF3B81" w:rsidP="00BF3B81">
      <w:pPr>
        <w:rPr>
          <w:i w:val="0"/>
          <w:sz w:val="28"/>
          <w:szCs w:val="28"/>
        </w:rPr>
      </w:pPr>
      <w:r w:rsidRPr="00BF3B81">
        <w:rPr>
          <w:i w:val="0"/>
          <w:noProof/>
          <w:sz w:val="28"/>
          <w:szCs w:val="28"/>
        </w:rPr>
        <w:drawing>
          <wp:inline distT="0" distB="0" distL="0" distR="0">
            <wp:extent cx="590550" cy="390525"/>
            <wp:effectExtent l="19050" t="0" r="0" b="0"/>
            <wp:docPr id="101" name="Рисунок 101" descr="http://www.xliby.ru/nauchnaja_literatura_prochee/teorija_statistiki_konspekt_lekcii/i_0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xliby.ru/nauchnaja_literatura_prochee/teorija_statistiki_konspekt_lekcii/i_044.png"/>
                    <pic:cNvPicPr>
                      <a:picLocks noChangeAspect="1" noChangeArrowheads="1"/>
                    </pic:cNvPicPr>
                  </pic:nvPicPr>
                  <pic:blipFill>
                    <a:blip r:embed="rId8"/>
                    <a:srcRect/>
                    <a:stretch>
                      <a:fillRect/>
                    </a:stretch>
                  </pic:blipFill>
                  <pic:spPr bwMode="auto">
                    <a:xfrm>
                      <a:off x="0" y="0"/>
                      <a:ext cx="590550" cy="390525"/>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где t</w:t>
      </w:r>
      <w:r w:rsidRPr="00BF3B81">
        <w:rPr>
          <w:i w:val="0"/>
          <w:sz w:val="28"/>
          <w:szCs w:val="28"/>
          <w:vertAlign w:val="subscript"/>
        </w:rPr>
        <w:t>1</w:t>
      </w:r>
      <w:r w:rsidRPr="00BF3B81">
        <w:rPr>
          <w:i w:val="0"/>
          <w:sz w:val="28"/>
          <w:szCs w:val="28"/>
        </w:rPr>
        <w:t xml:space="preserve"> и t</w:t>
      </w:r>
      <w:r w:rsidRPr="00BF3B81">
        <w:rPr>
          <w:i w:val="0"/>
          <w:sz w:val="28"/>
          <w:szCs w:val="28"/>
          <w:vertAlign w:val="subscript"/>
        </w:rPr>
        <w:t>0</w:t>
      </w:r>
      <w:r w:rsidRPr="00BF3B81">
        <w:rPr>
          <w:i w:val="0"/>
          <w:sz w:val="28"/>
          <w:szCs w:val="28"/>
        </w:rPr>
        <w:t xml:space="preserve"> – затраты времени в отчетном и базисном периодах на производство единицы продукции.</w:t>
      </w:r>
    </w:p>
    <w:p w:rsidR="00BF3B81" w:rsidRPr="00BF3B81" w:rsidRDefault="00BF3B81" w:rsidP="00BF3B81">
      <w:pPr>
        <w:spacing w:before="100" w:beforeAutospacing="1" w:after="100" w:afterAutospacing="1"/>
        <w:rPr>
          <w:i w:val="0"/>
          <w:sz w:val="28"/>
          <w:szCs w:val="28"/>
        </w:rPr>
      </w:pPr>
      <w:r w:rsidRPr="00BF3B81">
        <w:rPr>
          <w:i w:val="0"/>
          <w:sz w:val="28"/>
          <w:szCs w:val="28"/>
        </w:rPr>
        <w:t>Изменение объема реализации товара в стоимостном выражении отражает индивидуальный индекс товарооборота:</w:t>
      </w:r>
    </w:p>
    <w:p w:rsidR="00BF3B81" w:rsidRPr="00BF3B81" w:rsidRDefault="00BF3B81" w:rsidP="00BF3B81">
      <w:pPr>
        <w:rPr>
          <w:i w:val="0"/>
          <w:sz w:val="28"/>
          <w:szCs w:val="28"/>
        </w:rPr>
      </w:pPr>
      <w:r w:rsidRPr="00BF3B81">
        <w:rPr>
          <w:i w:val="0"/>
          <w:noProof/>
          <w:sz w:val="28"/>
          <w:szCs w:val="28"/>
        </w:rPr>
        <w:drawing>
          <wp:inline distT="0" distB="0" distL="0" distR="0">
            <wp:extent cx="657225" cy="400050"/>
            <wp:effectExtent l="19050" t="0" r="9525" b="0"/>
            <wp:docPr id="102" name="Рисунок 102" descr="http://www.xliby.ru/nauchnaja_literatura_prochee/teorija_statistiki_konspekt_lekcii/i_0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xliby.ru/nauchnaja_literatura_prochee/teorija_statistiki_konspekt_lekcii/i_045.png"/>
                    <pic:cNvPicPr>
                      <a:picLocks noChangeAspect="1" noChangeArrowheads="1"/>
                    </pic:cNvPicPr>
                  </pic:nvPicPr>
                  <pic:blipFill>
                    <a:blip r:embed="rId9"/>
                    <a:srcRect/>
                    <a:stretch>
                      <a:fillRect/>
                    </a:stretch>
                  </pic:blipFill>
                  <pic:spPr bwMode="auto">
                    <a:xfrm>
                      <a:off x="0" y="0"/>
                      <a:ext cx="657225" cy="4000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Приведенные выше индексы: цен, физического объема и товарооборота взаимосвязаны между собой:</w:t>
      </w:r>
    </w:p>
    <w:p w:rsidR="00BF3B81" w:rsidRPr="00BF3B81" w:rsidRDefault="00BF3B81" w:rsidP="00BF3B81">
      <w:pPr>
        <w:rPr>
          <w:i w:val="0"/>
          <w:sz w:val="28"/>
          <w:szCs w:val="28"/>
        </w:rPr>
      </w:pPr>
      <w:r w:rsidRPr="00BF3B81">
        <w:rPr>
          <w:i w:val="0"/>
          <w:noProof/>
          <w:sz w:val="28"/>
          <w:szCs w:val="28"/>
        </w:rPr>
        <w:drawing>
          <wp:inline distT="0" distB="0" distL="0" distR="0">
            <wp:extent cx="609600" cy="361950"/>
            <wp:effectExtent l="19050" t="0" r="0" b="0"/>
            <wp:docPr id="103" name="Рисунок 103" descr="http://www.xliby.ru/nauchnaja_literatura_prochee/teorija_statistiki_konspekt_lekcii/i_0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xliby.ru/nauchnaja_literatura_prochee/teorija_statistiki_konspekt_lekcii/i_046.png"/>
                    <pic:cNvPicPr>
                      <a:picLocks noChangeAspect="1" noChangeArrowheads="1"/>
                    </pic:cNvPicPr>
                  </pic:nvPicPr>
                  <pic:blipFill>
                    <a:blip r:embed="rId10"/>
                    <a:srcRect/>
                    <a:stretch>
                      <a:fillRect/>
                    </a:stretch>
                  </pic:blipFill>
                  <pic:spPr bwMode="auto">
                    <a:xfrm>
                      <a:off x="0" y="0"/>
                      <a:ext cx="609600" cy="3619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Эта взаимосвязь показывает, что изменение товарооборота складывается под воздействием динамики цены и изменения объема продажи данного товара.</w:t>
      </w:r>
    </w:p>
    <w:p w:rsidR="00BF3B81" w:rsidRPr="00BF3B81" w:rsidRDefault="00BF3B81" w:rsidP="00BF3B81">
      <w:pPr>
        <w:spacing w:before="100" w:beforeAutospacing="1" w:after="100" w:afterAutospacing="1"/>
        <w:rPr>
          <w:i w:val="0"/>
          <w:sz w:val="28"/>
          <w:szCs w:val="28"/>
        </w:rPr>
      </w:pPr>
      <w:r w:rsidRPr="00BF3B81">
        <w:rPr>
          <w:i w:val="0"/>
          <w:sz w:val="28"/>
          <w:szCs w:val="28"/>
        </w:rPr>
        <w:t>Индивидуальные индексы по существу – это относительные величины динамики, выполнения плана или сравнения. Индекс как относительный показатель выражается в виде коэффициентов, когда база для сравнения принимается за единицу, и в процентах, когда база для сравнения принимается за 100.</w:t>
      </w:r>
    </w:p>
    <w:p w:rsidR="00BF3B81" w:rsidRPr="00BF3B81" w:rsidRDefault="00BF3B81" w:rsidP="00BF3B81">
      <w:pPr>
        <w:spacing w:before="100" w:beforeAutospacing="1" w:after="100" w:afterAutospacing="1"/>
        <w:rPr>
          <w:i w:val="0"/>
          <w:sz w:val="28"/>
          <w:szCs w:val="28"/>
        </w:rPr>
      </w:pPr>
      <w:r w:rsidRPr="00BF3B81">
        <w:rPr>
          <w:b/>
          <w:bCs/>
          <w:i w:val="0"/>
          <w:sz w:val="28"/>
          <w:szCs w:val="28"/>
        </w:rPr>
        <w:t>Базисные и цепные индексы</w:t>
      </w:r>
    </w:p>
    <w:p w:rsidR="00BF3B81" w:rsidRPr="00BF3B81" w:rsidRDefault="00BF3B81" w:rsidP="00BF3B81">
      <w:pPr>
        <w:spacing w:before="100" w:beforeAutospacing="1" w:after="100" w:afterAutospacing="1"/>
        <w:rPr>
          <w:i w:val="0"/>
          <w:sz w:val="28"/>
          <w:szCs w:val="28"/>
        </w:rPr>
      </w:pPr>
      <w:r w:rsidRPr="00BF3B81">
        <w:rPr>
          <w:i w:val="0"/>
          <w:sz w:val="28"/>
          <w:szCs w:val="28"/>
        </w:rPr>
        <w:t>Для определения статистических индексов нужно иметь данные за два периода или два сравниваемых уровня.</w:t>
      </w:r>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Если существуют данные за определенный ряд периодов или уровней, то в </w:t>
      </w:r>
      <w:r w:rsidRPr="00BF3B81">
        <w:rPr>
          <w:i w:val="0"/>
          <w:sz w:val="28"/>
          <w:szCs w:val="28"/>
        </w:rPr>
        <w:lastRenderedPageBreak/>
        <w:t>качестве базы для сравнения можно принять один и тот же начальный уровень или уровень предыдущего периода. В первом случае получим индексы с постоянной базой – базисные, а во втором – индексы с переменной базой – цепные.</w:t>
      </w:r>
    </w:p>
    <w:p w:rsidR="00BF3B81" w:rsidRPr="00BF3B81" w:rsidRDefault="00BF3B81" w:rsidP="00BF3B81">
      <w:pPr>
        <w:spacing w:before="100" w:beforeAutospacing="1" w:after="100" w:afterAutospacing="1"/>
        <w:rPr>
          <w:i w:val="0"/>
          <w:sz w:val="28"/>
          <w:szCs w:val="28"/>
        </w:rPr>
      </w:pPr>
      <w:r w:rsidRPr="00BF3B81">
        <w:rPr>
          <w:i w:val="0"/>
          <w:sz w:val="28"/>
          <w:szCs w:val="28"/>
        </w:rPr>
        <w:t>В экономическом анализе базисные и цепные индексы обладают определенными значениями.</w:t>
      </w:r>
    </w:p>
    <w:p w:rsidR="00BF3B81" w:rsidRPr="00BF3B81" w:rsidRDefault="00BF3B81" w:rsidP="00BF3B81">
      <w:pPr>
        <w:spacing w:before="100" w:beforeAutospacing="1" w:after="100" w:afterAutospacing="1"/>
        <w:rPr>
          <w:i w:val="0"/>
          <w:sz w:val="28"/>
          <w:szCs w:val="28"/>
        </w:rPr>
      </w:pPr>
      <w:r w:rsidRPr="00BF3B81">
        <w:rPr>
          <w:i w:val="0"/>
          <w:sz w:val="28"/>
          <w:szCs w:val="28"/>
        </w:rPr>
        <w:t>Базисные экономические индексы характеризуют изменение статистических процессов за длительный период времени по отношению к одной отправной точке, но если возникнет необходимость следить за текущими изменениями статистического процесса, то применяются цепные индексы.</w:t>
      </w:r>
    </w:p>
    <w:p w:rsidR="00BF3B81" w:rsidRPr="00BF3B81" w:rsidRDefault="00BF3B81" w:rsidP="00BF3B81">
      <w:pPr>
        <w:spacing w:before="100" w:beforeAutospacing="1" w:after="100" w:afterAutospacing="1"/>
        <w:rPr>
          <w:i w:val="0"/>
          <w:sz w:val="28"/>
          <w:szCs w:val="28"/>
        </w:rPr>
      </w:pPr>
      <w:r w:rsidRPr="00BF3B81">
        <w:rPr>
          <w:i w:val="0"/>
          <w:sz w:val="28"/>
          <w:szCs w:val="28"/>
        </w:rPr>
        <w:t>Если на основе базисных и цепных индексов исследуется один и тот же период, то это обозначает, что между ними есть взаимосвязь – это произведение цепных индексов, равное базисному</w:t>
      </w:r>
      <w:proofErr w:type="gramStart"/>
      <w:r w:rsidRPr="00BF3B81">
        <w:rPr>
          <w:i w:val="0"/>
          <w:sz w:val="28"/>
          <w:szCs w:val="28"/>
        </w:rPr>
        <w:t xml:space="preserve"> Т</w:t>
      </w:r>
      <w:proofErr w:type="gramEnd"/>
      <w:r w:rsidRPr="00BF3B81">
        <w:rPr>
          <w:i w:val="0"/>
          <w:sz w:val="28"/>
          <w:szCs w:val="28"/>
        </w:rPr>
        <w:t>акая взаимосвязь принесет возможность вычислить базисные индексы по данным цепных индексов, и наоборот.</w:t>
      </w:r>
    </w:p>
    <w:p w:rsidR="00BF3B81" w:rsidRPr="00BF3B81" w:rsidRDefault="00BF3B81" w:rsidP="00BF3B81">
      <w:pPr>
        <w:spacing w:before="100" w:beforeAutospacing="1" w:after="100" w:afterAutospacing="1"/>
        <w:rPr>
          <w:i w:val="0"/>
          <w:sz w:val="28"/>
          <w:szCs w:val="28"/>
        </w:rPr>
      </w:pPr>
      <w:r w:rsidRPr="00BF3B81">
        <w:rPr>
          <w:b/>
          <w:bCs/>
          <w:i w:val="0"/>
          <w:sz w:val="28"/>
          <w:szCs w:val="28"/>
        </w:rPr>
        <w:t>Общие индексы</w:t>
      </w:r>
    </w:p>
    <w:p w:rsidR="00BF3B81" w:rsidRPr="00BF3B81" w:rsidRDefault="00BF3B81" w:rsidP="00BF3B81">
      <w:pPr>
        <w:spacing w:before="100" w:beforeAutospacing="1" w:after="100" w:afterAutospacing="1"/>
        <w:rPr>
          <w:i w:val="0"/>
          <w:sz w:val="28"/>
          <w:szCs w:val="28"/>
        </w:rPr>
      </w:pPr>
      <w:r w:rsidRPr="00BF3B81">
        <w:rPr>
          <w:i w:val="0"/>
          <w:sz w:val="28"/>
          <w:szCs w:val="28"/>
        </w:rPr>
        <w:t>Общие индексы характеризуют соотношение совокупности статистических процессов или явлений, состоящей из разнородных, непосредственно несоизмеримых элементов. Для определения общей стоимости различных видов продукции в качестве со–измерителя используется обычно цена за единицу продукции, для определения общей себестоимости или производственных затрат – себестоимость единицы продукции, общих затрат труда – затраты труда на производство единицы продукции и т. д.</w:t>
      </w:r>
    </w:p>
    <w:p w:rsidR="00BF3B81" w:rsidRPr="00BF3B81" w:rsidRDefault="00BF3B81" w:rsidP="00BF3B81">
      <w:pPr>
        <w:spacing w:before="100" w:beforeAutospacing="1" w:after="100" w:afterAutospacing="1"/>
        <w:rPr>
          <w:i w:val="0"/>
          <w:sz w:val="28"/>
          <w:szCs w:val="28"/>
        </w:rPr>
      </w:pPr>
      <w:r w:rsidRPr="00BF3B81">
        <w:rPr>
          <w:i w:val="0"/>
          <w:sz w:val="28"/>
          <w:szCs w:val="28"/>
        </w:rPr>
        <w:t>Общее изменение товарооборота от стоимости проданных товаров можно определять, сопоставив общую стоимость проданных товаров в отчетном периоде по ценам отчетного периода с общей стоимостью проданных товаров в базисном периоде по ценам базисного периода.</w:t>
      </w:r>
    </w:p>
    <w:p w:rsidR="00BF3B81" w:rsidRPr="00BF3B81" w:rsidRDefault="00BF3B81" w:rsidP="00BF3B81">
      <w:pPr>
        <w:spacing w:before="100" w:beforeAutospacing="1" w:after="100" w:afterAutospacing="1"/>
        <w:rPr>
          <w:i w:val="0"/>
          <w:sz w:val="28"/>
          <w:szCs w:val="28"/>
        </w:rPr>
      </w:pPr>
      <w:r w:rsidRPr="00BF3B81">
        <w:rPr>
          <w:i w:val="0"/>
          <w:sz w:val="28"/>
          <w:szCs w:val="28"/>
        </w:rPr>
        <w:t>Формула общего индекса товарооборота:</w:t>
      </w:r>
    </w:p>
    <w:p w:rsidR="00BF3B81" w:rsidRPr="00BF3B81" w:rsidRDefault="00BF3B81" w:rsidP="00BF3B81">
      <w:pPr>
        <w:rPr>
          <w:i w:val="0"/>
          <w:sz w:val="28"/>
          <w:szCs w:val="28"/>
        </w:rPr>
      </w:pPr>
      <w:r w:rsidRPr="00BF3B81">
        <w:rPr>
          <w:i w:val="0"/>
          <w:noProof/>
          <w:sz w:val="28"/>
          <w:szCs w:val="28"/>
        </w:rPr>
        <w:drawing>
          <wp:inline distT="0" distB="0" distL="0" distR="0">
            <wp:extent cx="857250" cy="523875"/>
            <wp:effectExtent l="19050" t="0" r="0" b="0"/>
            <wp:docPr id="104" name="Рисунок 104" descr="http://www.xliby.ru/nauchnaja_literatura_prochee/teorija_statistiki_konspekt_lekcii/i_0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xliby.ru/nauchnaja_literatura_prochee/teorija_statistiki_konspekt_lekcii/i_047.png"/>
                    <pic:cNvPicPr>
                      <a:picLocks noChangeAspect="1" noChangeArrowheads="1"/>
                    </pic:cNvPicPr>
                  </pic:nvPicPr>
                  <pic:blipFill>
                    <a:blip r:embed="rId11"/>
                    <a:srcRect/>
                    <a:stretch>
                      <a:fillRect/>
                    </a:stretch>
                  </pic:blipFill>
                  <pic:spPr bwMode="auto">
                    <a:xfrm>
                      <a:off x="0" y="0"/>
                      <a:ext cx="857250" cy="523875"/>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Аналогично индексу товарооборота рассчитываются индексы продукции, потребления и т. д.</w:t>
      </w:r>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Приведенная выше формула индекса товарооборота называется агрегатной (от лат. </w:t>
      </w:r>
      <w:proofErr w:type="spellStart"/>
      <w:r w:rsidRPr="00BF3B81">
        <w:rPr>
          <w:i w:val="0"/>
          <w:sz w:val="28"/>
          <w:szCs w:val="28"/>
        </w:rPr>
        <w:t>aggrega</w:t>
      </w:r>
      <w:proofErr w:type="spellEnd"/>
      <w:r w:rsidRPr="00BF3B81">
        <w:rPr>
          <w:i w:val="0"/>
          <w:sz w:val="28"/>
          <w:szCs w:val="28"/>
        </w:rPr>
        <w:t xml:space="preserve"> – «присоединяю»). Агрегатными называются индексы, числители и знаменатели которых представляют собой суммы, произведения </w:t>
      </w:r>
      <w:r w:rsidRPr="00BF3B81">
        <w:rPr>
          <w:i w:val="0"/>
          <w:sz w:val="28"/>
          <w:szCs w:val="28"/>
        </w:rPr>
        <w:lastRenderedPageBreak/>
        <w:t xml:space="preserve">или суммы произведений уровней изучаемого статистического явления. Агрегатная формула индекса – основная и наиболее распространенная формула </w:t>
      </w:r>
      <w:proofErr w:type="gramStart"/>
      <w:r w:rsidRPr="00BF3B81">
        <w:rPr>
          <w:i w:val="0"/>
          <w:sz w:val="28"/>
          <w:szCs w:val="28"/>
        </w:rPr>
        <w:t>экономических</w:t>
      </w:r>
      <w:proofErr w:type="gramEnd"/>
      <w:r w:rsidRPr="00BF3B81">
        <w:rPr>
          <w:i w:val="0"/>
          <w:sz w:val="28"/>
          <w:szCs w:val="28"/>
        </w:rPr>
        <w:t xml:space="preserve"> ин</w:t>
      </w:r>
    </w:p>
    <w:p w:rsidR="00BF3B81" w:rsidRPr="00BF3B81" w:rsidRDefault="00BF3B81" w:rsidP="00BF3B81">
      <w:pPr>
        <w:spacing w:before="100" w:beforeAutospacing="1" w:after="100" w:afterAutospacing="1"/>
        <w:rPr>
          <w:i w:val="0"/>
          <w:sz w:val="28"/>
          <w:szCs w:val="28"/>
        </w:rPr>
      </w:pPr>
      <w:proofErr w:type="spellStart"/>
      <w:r w:rsidRPr="00BF3B81">
        <w:rPr>
          <w:i w:val="0"/>
          <w:sz w:val="28"/>
          <w:szCs w:val="28"/>
        </w:rPr>
        <w:t>дексов</w:t>
      </w:r>
      <w:proofErr w:type="spellEnd"/>
      <w:r w:rsidRPr="00BF3B81">
        <w:rPr>
          <w:i w:val="0"/>
          <w:sz w:val="28"/>
          <w:szCs w:val="28"/>
        </w:rPr>
        <w:t xml:space="preserve">. Агрегатная формула индекса показывает относительное изменение исследуемого </w:t>
      </w:r>
      <w:proofErr w:type="gramStart"/>
      <w:r w:rsidRPr="00BF3B81">
        <w:rPr>
          <w:i w:val="0"/>
          <w:sz w:val="28"/>
          <w:szCs w:val="28"/>
        </w:rPr>
        <w:t>экономического процесса</w:t>
      </w:r>
      <w:proofErr w:type="gramEnd"/>
      <w:r w:rsidRPr="00BF3B81">
        <w:rPr>
          <w:i w:val="0"/>
          <w:sz w:val="28"/>
          <w:szCs w:val="28"/>
        </w:rPr>
        <w:t xml:space="preserve"> и абсолютные размеры этого изменения.</w:t>
      </w:r>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Расчет агрегатного индекса цен по данной формуле был предложен немецким экономистом Г. </w:t>
      </w:r>
      <w:proofErr w:type="spellStart"/>
      <w:r w:rsidRPr="00BF3B81">
        <w:rPr>
          <w:i w:val="0"/>
          <w:sz w:val="28"/>
          <w:szCs w:val="28"/>
        </w:rPr>
        <w:t>Пааше</w:t>
      </w:r>
      <w:proofErr w:type="spellEnd"/>
      <w:r w:rsidRPr="00BF3B81">
        <w:rPr>
          <w:i w:val="0"/>
          <w:sz w:val="28"/>
          <w:szCs w:val="28"/>
        </w:rPr>
        <w:t xml:space="preserve">, поэтому его принято называть индексом </w:t>
      </w:r>
      <w:proofErr w:type="spellStart"/>
      <w:r w:rsidRPr="00BF3B81">
        <w:rPr>
          <w:i w:val="0"/>
          <w:sz w:val="28"/>
          <w:szCs w:val="28"/>
        </w:rPr>
        <w:t>Пааше</w:t>
      </w:r>
      <w:proofErr w:type="spellEnd"/>
      <w:r w:rsidRPr="00BF3B81">
        <w:rPr>
          <w:i w:val="0"/>
          <w:sz w:val="28"/>
          <w:szCs w:val="28"/>
        </w:rPr>
        <w:t>.</w:t>
      </w:r>
    </w:p>
    <w:p w:rsidR="00BF3B81" w:rsidRPr="00BF3B81" w:rsidRDefault="00BF3B81" w:rsidP="00BF3B81">
      <w:pPr>
        <w:spacing w:before="100" w:beforeAutospacing="1" w:after="100" w:afterAutospacing="1"/>
        <w:outlineLvl w:val="1"/>
        <w:rPr>
          <w:b/>
          <w:bCs/>
          <w:i w:val="0"/>
          <w:kern w:val="36"/>
          <w:sz w:val="28"/>
          <w:szCs w:val="28"/>
        </w:rPr>
      </w:pPr>
      <w:bookmarkStart w:id="2" w:name="metkadoc4"/>
      <w:r w:rsidRPr="00BF3B81">
        <w:rPr>
          <w:b/>
          <w:bCs/>
          <w:i w:val="0"/>
          <w:kern w:val="36"/>
          <w:sz w:val="28"/>
          <w:szCs w:val="28"/>
        </w:rPr>
        <w:t>3. Веса агрегатных индексов цен и физического объема продукции</w:t>
      </w:r>
    </w:p>
    <w:bookmarkEnd w:id="2"/>
    <w:p w:rsidR="00BF3B81" w:rsidRPr="00BF3B81" w:rsidRDefault="00BF3B81" w:rsidP="00BF3B81">
      <w:pPr>
        <w:spacing w:before="100" w:beforeAutospacing="1" w:after="100" w:afterAutospacing="1"/>
        <w:rPr>
          <w:i w:val="0"/>
          <w:sz w:val="28"/>
          <w:szCs w:val="28"/>
        </w:rPr>
      </w:pPr>
      <w:r w:rsidRPr="00BF3B81">
        <w:rPr>
          <w:i w:val="0"/>
          <w:sz w:val="28"/>
          <w:szCs w:val="28"/>
        </w:rPr>
        <w:t>Агрегатная формула индекса товарооборота показывает, что его величина зависит от двух явлений, от двух переменных величин: физического объема товарооборота, т. е. количества проданных товаров, и цены за каждую единицу реализованных товаров. Чтобы выявить влияние каждой переменной в отдельности, следует влияние одной из них исключить, т. е. принять ее условно в качестве постоянной, неизменной величины на уровне отчетного или базисного периода. Вопрос о том, какой период принять в качестве постоянной величины, рассмотрим на примере индекса цен и индекса физического объема товарооборота.</w:t>
      </w:r>
    </w:p>
    <w:p w:rsidR="00BF3B81" w:rsidRPr="00BF3B81" w:rsidRDefault="00BF3B81" w:rsidP="00BF3B81">
      <w:pPr>
        <w:spacing w:before="100" w:beforeAutospacing="1" w:after="100" w:afterAutospacing="1"/>
        <w:rPr>
          <w:i w:val="0"/>
          <w:sz w:val="28"/>
          <w:szCs w:val="28"/>
        </w:rPr>
      </w:pPr>
      <w:r w:rsidRPr="00BF3B81">
        <w:rPr>
          <w:i w:val="0"/>
          <w:sz w:val="28"/>
          <w:szCs w:val="28"/>
        </w:rPr>
        <w:t>Агрегатный индекс цен. Общее изменение цен можно определить, если считать постоянной величиной количество реализованных товаров за отчетный или базисный период. Если для получения индекса цен принимать в качестве весов данные о количестве реализованных товаров за отчетный период, можно получить следующую формулу агрегатного индекса цен:</w:t>
      </w:r>
    </w:p>
    <w:p w:rsidR="00BF3B81" w:rsidRPr="00BF3B81" w:rsidRDefault="00BF3B81" w:rsidP="00BF3B81">
      <w:pPr>
        <w:rPr>
          <w:i w:val="0"/>
          <w:sz w:val="28"/>
          <w:szCs w:val="28"/>
        </w:rPr>
      </w:pPr>
      <w:r w:rsidRPr="00BF3B81">
        <w:rPr>
          <w:i w:val="0"/>
          <w:noProof/>
          <w:sz w:val="28"/>
          <w:szCs w:val="28"/>
        </w:rPr>
        <w:drawing>
          <wp:inline distT="0" distB="0" distL="0" distR="0">
            <wp:extent cx="809625" cy="485775"/>
            <wp:effectExtent l="19050" t="0" r="9525" b="0"/>
            <wp:docPr id="105" name="Рисунок 105" descr="http://www.xliby.ru/nauchnaja_literatura_prochee/teorija_statistiki_konspekt_lekcii/i_0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xliby.ru/nauchnaja_literatura_prochee/teorija_statistiki_konspekt_lekcii/i_048.png"/>
                    <pic:cNvPicPr>
                      <a:picLocks noChangeAspect="1" noChangeArrowheads="1"/>
                    </pic:cNvPicPr>
                  </pic:nvPicPr>
                  <pic:blipFill>
                    <a:blip r:embed="rId12"/>
                    <a:srcRect/>
                    <a:stretch>
                      <a:fillRect/>
                    </a:stretch>
                  </pic:blipFill>
                  <pic:spPr bwMode="auto">
                    <a:xfrm>
                      <a:off x="0" y="0"/>
                      <a:ext cx="809625" cy="485775"/>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где p</w:t>
      </w:r>
      <w:r w:rsidRPr="00BF3B81">
        <w:rPr>
          <w:i w:val="0"/>
          <w:sz w:val="28"/>
          <w:szCs w:val="28"/>
          <w:vertAlign w:val="subscript"/>
        </w:rPr>
        <w:t>1</w:t>
      </w:r>
      <w:r w:rsidRPr="00BF3B81">
        <w:rPr>
          <w:i w:val="0"/>
          <w:sz w:val="28"/>
          <w:szCs w:val="28"/>
        </w:rPr>
        <w:t xml:space="preserve"> и р</w:t>
      </w:r>
      <w:proofErr w:type="gramStart"/>
      <w:r w:rsidRPr="00BF3B81">
        <w:rPr>
          <w:i w:val="0"/>
          <w:sz w:val="28"/>
          <w:szCs w:val="28"/>
          <w:vertAlign w:val="subscript"/>
        </w:rPr>
        <w:t>0</w:t>
      </w:r>
      <w:proofErr w:type="gramEnd"/>
      <w:r w:rsidRPr="00BF3B81">
        <w:rPr>
          <w:i w:val="0"/>
          <w:sz w:val="28"/>
          <w:szCs w:val="28"/>
        </w:rPr>
        <w:t xml:space="preserve"> – единицы реализованных товаров в отчетном и базисном периодах;</w:t>
      </w:r>
    </w:p>
    <w:p w:rsidR="00BF3B81" w:rsidRPr="00BF3B81" w:rsidRDefault="00BF3B81" w:rsidP="00BF3B81">
      <w:pPr>
        <w:spacing w:before="100" w:beforeAutospacing="1" w:after="100" w:afterAutospacing="1"/>
        <w:rPr>
          <w:i w:val="0"/>
          <w:sz w:val="28"/>
          <w:szCs w:val="28"/>
        </w:rPr>
      </w:pPr>
      <w:r w:rsidRPr="00BF3B81">
        <w:rPr>
          <w:i w:val="0"/>
          <w:sz w:val="28"/>
          <w:szCs w:val="28"/>
        </w:rPr>
        <w:t>q</w:t>
      </w:r>
      <w:r w:rsidRPr="00BF3B81">
        <w:rPr>
          <w:i w:val="0"/>
          <w:sz w:val="28"/>
          <w:szCs w:val="28"/>
          <w:vertAlign w:val="subscript"/>
        </w:rPr>
        <w:t>1</w:t>
      </w:r>
      <w:r w:rsidRPr="00BF3B81">
        <w:rPr>
          <w:i w:val="0"/>
          <w:sz w:val="28"/>
          <w:szCs w:val="28"/>
        </w:rPr>
        <w:t xml:space="preserve"> – количество реализованных товаров в отчетном периоде.</w:t>
      </w:r>
    </w:p>
    <w:p w:rsidR="00BF3B81" w:rsidRPr="00BF3B81" w:rsidRDefault="00BF3B81" w:rsidP="00BF3B81">
      <w:pPr>
        <w:spacing w:before="100" w:beforeAutospacing="1" w:after="100" w:afterAutospacing="1"/>
        <w:rPr>
          <w:i w:val="0"/>
          <w:sz w:val="28"/>
          <w:szCs w:val="28"/>
        </w:rPr>
      </w:pPr>
      <w:r w:rsidRPr="00BF3B81">
        <w:rPr>
          <w:i w:val="0"/>
          <w:sz w:val="28"/>
          <w:szCs w:val="28"/>
        </w:rPr>
        <w:t>Если примем в качестве весов данные о количестве реализованных товаров в базисном периоде, то формула агрегатного индекса цен примет вид:</w:t>
      </w:r>
    </w:p>
    <w:p w:rsidR="00BF3B81" w:rsidRPr="00BF3B81" w:rsidRDefault="00BF3B81" w:rsidP="00BF3B81">
      <w:pPr>
        <w:rPr>
          <w:i w:val="0"/>
          <w:sz w:val="28"/>
          <w:szCs w:val="28"/>
        </w:rPr>
      </w:pPr>
      <w:r w:rsidRPr="00BF3B81">
        <w:rPr>
          <w:i w:val="0"/>
          <w:noProof/>
          <w:sz w:val="28"/>
          <w:szCs w:val="28"/>
        </w:rPr>
        <w:drawing>
          <wp:inline distT="0" distB="0" distL="0" distR="0">
            <wp:extent cx="752475" cy="476250"/>
            <wp:effectExtent l="19050" t="0" r="9525" b="0"/>
            <wp:docPr id="106" name="Рисунок 106" descr="http://www.xliby.ru/nauchnaja_literatura_prochee/teorija_statistiki_konspekt_lekcii/i_0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xliby.ru/nauchnaja_literatura_prochee/teorija_statistiki_konspekt_lekcii/i_049.png"/>
                    <pic:cNvPicPr>
                      <a:picLocks noChangeAspect="1" noChangeArrowheads="1"/>
                    </pic:cNvPicPr>
                  </pic:nvPicPr>
                  <pic:blipFill>
                    <a:blip r:embed="rId13"/>
                    <a:srcRect/>
                    <a:stretch>
                      <a:fillRect/>
                    </a:stretch>
                  </pic:blipFill>
                  <pic:spPr bwMode="auto">
                    <a:xfrm>
                      <a:off x="0" y="0"/>
                      <a:ext cx="752475" cy="4762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Полученные формулы агрегатных индексов цен с отчетными и базисными </w:t>
      </w:r>
      <w:r w:rsidRPr="00BF3B81">
        <w:rPr>
          <w:i w:val="0"/>
          <w:sz w:val="28"/>
          <w:szCs w:val="28"/>
        </w:rPr>
        <w:lastRenderedPageBreak/>
        <w:t>весами не идентичны.</w:t>
      </w:r>
    </w:p>
    <w:p w:rsidR="00BF3B81" w:rsidRPr="00BF3B81" w:rsidRDefault="00BF3B81" w:rsidP="00BF3B81">
      <w:pPr>
        <w:spacing w:before="100" w:beforeAutospacing="1" w:after="100" w:afterAutospacing="1"/>
        <w:rPr>
          <w:i w:val="0"/>
          <w:sz w:val="28"/>
          <w:szCs w:val="28"/>
        </w:rPr>
      </w:pPr>
      <w:proofErr w:type="gramStart"/>
      <w:r w:rsidRPr="00BF3B81">
        <w:rPr>
          <w:i w:val="0"/>
          <w:sz w:val="28"/>
          <w:szCs w:val="28"/>
        </w:rPr>
        <w:t>Величина индекса зависит от индексируемых показателей, т. е от величин, изменения которых нам нужно определить, и от сомножителей, которые берутся в качестве весов, а в зависимости от данных, которые были взяты в качестве весов – это данные базисного или отчетного периодов, получают два разных индекса.</w:t>
      </w:r>
      <w:proofErr w:type="gramEnd"/>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Первый индекс показывает изменение цен отчетного периода по сравнению с </w:t>
      </w:r>
      <w:proofErr w:type="gramStart"/>
      <w:r w:rsidRPr="00BF3B81">
        <w:rPr>
          <w:i w:val="0"/>
          <w:sz w:val="28"/>
          <w:szCs w:val="28"/>
        </w:rPr>
        <w:t>базисным</w:t>
      </w:r>
      <w:proofErr w:type="gramEnd"/>
      <w:r w:rsidRPr="00BF3B81">
        <w:rPr>
          <w:i w:val="0"/>
          <w:sz w:val="28"/>
          <w:szCs w:val="28"/>
        </w:rPr>
        <w:t xml:space="preserve"> по продукции, проданной в отчетном периоде, и фактическую экономию от снижения цен.</w:t>
      </w:r>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Другой индекс показывает, насколько поменялись цены в отчетном периоде по сопоставлении с </w:t>
      </w:r>
      <w:proofErr w:type="gramStart"/>
      <w:r w:rsidRPr="00BF3B81">
        <w:rPr>
          <w:i w:val="0"/>
          <w:sz w:val="28"/>
          <w:szCs w:val="28"/>
        </w:rPr>
        <w:t>базисными</w:t>
      </w:r>
      <w:proofErr w:type="gramEnd"/>
      <w:r w:rsidRPr="00BF3B81">
        <w:rPr>
          <w:i w:val="0"/>
          <w:sz w:val="28"/>
          <w:szCs w:val="28"/>
        </w:rPr>
        <w:t>, но только по продукции, которая была реализована в базисном периоде, и экономию, которую можно было получить в результате снижения цен.</w:t>
      </w:r>
    </w:p>
    <w:p w:rsidR="00BF3B81" w:rsidRPr="00BF3B81" w:rsidRDefault="00BF3B81" w:rsidP="00BF3B81">
      <w:pPr>
        <w:spacing w:before="100" w:beforeAutospacing="1" w:after="100" w:afterAutospacing="1"/>
        <w:rPr>
          <w:i w:val="0"/>
          <w:sz w:val="28"/>
          <w:szCs w:val="28"/>
        </w:rPr>
      </w:pPr>
      <w:r w:rsidRPr="00BF3B81">
        <w:rPr>
          <w:i w:val="0"/>
          <w:sz w:val="28"/>
          <w:szCs w:val="28"/>
        </w:rPr>
        <w:t>Абсолютная фактическая экономия от снижения цен в отчетном периоде определяется следующим образом:</w:t>
      </w:r>
    </w:p>
    <w:p w:rsidR="00BF3B81" w:rsidRPr="00BF3B81" w:rsidRDefault="00BF3B81" w:rsidP="00BF3B81">
      <w:pPr>
        <w:rPr>
          <w:i w:val="0"/>
          <w:sz w:val="28"/>
          <w:szCs w:val="28"/>
        </w:rPr>
      </w:pPr>
      <w:r w:rsidRPr="00BF3B81">
        <w:rPr>
          <w:i w:val="0"/>
          <w:noProof/>
          <w:sz w:val="28"/>
          <w:szCs w:val="28"/>
        </w:rPr>
        <w:drawing>
          <wp:inline distT="0" distB="0" distL="0" distR="0">
            <wp:extent cx="990600" cy="371475"/>
            <wp:effectExtent l="19050" t="0" r="0" b="0"/>
            <wp:docPr id="107" name="Рисунок 107" descr="http://www.xliby.ru/nauchnaja_literatura_prochee/teorija_statistiki_konspekt_lekcii/i_0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xliby.ru/nauchnaja_literatura_prochee/teorija_statistiki_konspekt_lekcii/i_050.png"/>
                    <pic:cNvPicPr>
                      <a:picLocks noChangeAspect="1" noChangeArrowheads="1"/>
                    </pic:cNvPicPr>
                  </pic:nvPicPr>
                  <pic:blipFill>
                    <a:blip r:embed="rId14"/>
                    <a:srcRect/>
                    <a:stretch>
                      <a:fillRect/>
                    </a:stretch>
                  </pic:blipFill>
                  <pic:spPr bwMode="auto">
                    <a:xfrm>
                      <a:off x="0" y="0"/>
                      <a:ext cx="990600" cy="371475"/>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Абсолютная условная экономия в базисном периоде:</w:t>
      </w:r>
    </w:p>
    <w:p w:rsidR="00BF3B81" w:rsidRPr="00BF3B81" w:rsidRDefault="00BF3B81" w:rsidP="00BF3B81">
      <w:pPr>
        <w:rPr>
          <w:i w:val="0"/>
          <w:sz w:val="28"/>
          <w:szCs w:val="28"/>
        </w:rPr>
      </w:pPr>
      <w:r w:rsidRPr="00BF3B81">
        <w:rPr>
          <w:i w:val="0"/>
          <w:noProof/>
          <w:sz w:val="28"/>
          <w:szCs w:val="28"/>
        </w:rPr>
        <w:drawing>
          <wp:inline distT="0" distB="0" distL="0" distR="0">
            <wp:extent cx="876300" cy="400050"/>
            <wp:effectExtent l="19050" t="0" r="0" b="0"/>
            <wp:docPr id="108" name="Рисунок 108" descr="http://www.xliby.ru/nauchnaja_literatura_prochee/teorija_statistiki_konspekt_lekcii/i_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xliby.ru/nauchnaja_literatura_prochee/teorija_statistiki_konspekt_lekcii/i_051.png"/>
                    <pic:cNvPicPr>
                      <a:picLocks noChangeAspect="1" noChangeArrowheads="1"/>
                    </pic:cNvPicPr>
                  </pic:nvPicPr>
                  <pic:blipFill>
                    <a:blip r:embed="rId15"/>
                    <a:srcRect/>
                    <a:stretch>
                      <a:fillRect/>
                    </a:stretch>
                  </pic:blipFill>
                  <pic:spPr bwMode="auto">
                    <a:xfrm>
                      <a:off x="0" y="0"/>
                      <a:ext cx="876300" cy="4000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Для вычисления индекса цен необходимо сопоставить стоимость товаров, реализованных в отчетном периоде по ценам отчетного периода, со стоимостью этих же товаров, но по ценам базисного периода.</w:t>
      </w:r>
    </w:p>
    <w:p w:rsidR="00BF3B81" w:rsidRPr="00BF3B81" w:rsidRDefault="00BF3B81" w:rsidP="00BF3B81">
      <w:pPr>
        <w:spacing w:before="100" w:beforeAutospacing="1" w:after="100" w:afterAutospacing="1"/>
        <w:rPr>
          <w:i w:val="0"/>
          <w:sz w:val="28"/>
          <w:szCs w:val="28"/>
        </w:rPr>
      </w:pPr>
      <w:r w:rsidRPr="00BF3B81">
        <w:rPr>
          <w:i w:val="0"/>
          <w:sz w:val="28"/>
          <w:szCs w:val="28"/>
        </w:rPr>
        <w:t>Агрегатный индекс цен представляет собой дробь, числитель и знаменатель которой состоят из двух сомножителей. Один из них является переменной индексируемой величиной (p</w:t>
      </w:r>
      <w:r w:rsidRPr="00BF3B81">
        <w:rPr>
          <w:i w:val="0"/>
          <w:sz w:val="28"/>
          <w:szCs w:val="28"/>
          <w:vertAlign w:val="subscript"/>
        </w:rPr>
        <w:t>1</w:t>
      </w:r>
      <w:r w:rsidRPr="00BF3B81">
        <w:rPr>
          <w:i w:val="0"/>
          <w:sz w:val="28"/>
          <w:szCs w:val="28"/>
        </w:rPr>
        <w:t xml:space="preserve"> и p</w:t>
      </w:r>
      <w:r w:rsidRPr="00BF3B81">
        <w:rPr>
          <w:i w:val="0"/>
          <w:sz w:val="28"/>
          <w:szCs w:val="28"/>
          <w:vertAlign w:val="subscript"/>
        </w:rPr>
        <w:t>0</w:t>
      </w:r>
      <w:r w:rsidRPr="00BF3B81">
        <w:rPr>
          <w:i w:val="0"/>
          <w:sz w:val="28"/>
          <w:szCs w:val="28"/>
        </w:rPr>
        <w:t xml:space="preserve"> )</w:t>
      </w:r>
      <w:proofErr w:type="gramStart"/>
      <w:r w:rsidRPr="00BF3B81">
        <w:rPr>
          <w:i w:val="0"/>
          <w:sz w:val="28"/>
          <w:szCs w:val="28"/>
        </w:rPr>
        <w:t>.</w:t>
      </w:r>
      <w:proofErr w:type="gramEnd"/>
      <w:r w:rsidRPr="00BF3B81">
        <w:rPr>
          <w:i w:val="0"/>
          <w:sz w:val="28"/>
          <w:szCs w:val="28"/>
        </w:rPr>
        <w:t xml:space="preserve"> </w:t>
      </w:r>
      <w:proofErr w:type="gramStart"/>
      <w:r w:rsidRPr="00BF3B81">
        <w:rPr>
          <w:i w:val="0"/>
          <w:sz w:val="28"/>
          <w:szCs w:val="28"/>
        </w:rPr>
        <w:t>а</w:t>
      </w:r>
      <w:proofErr w:type="gramEnd"/>
      <w:r w:rsidRPr="00BF3B81">
        <w:rPr>
          <w:i w:val="0"/>
          <w:sz w:val="28"/>
          <w:szCs w:val="28"/>
        </w:rPr>
        <w:t> второй принимается условно в качестве постоянной величины – веса индекса (q</w:t>
      </w:r>
      <w:r w:rsidRPr="00BF3B81">
        <w:rPr>
          <w:i w:val="0"/>
          <w:sz w:val="28"/>
          <w:szCs w:val="28"/>
          <w:vertAlign w:val="subscript"/>
        </w:rPr>
        <w:t>1</w:t>
      </w:r>
      <w:r w:rsidRPr="00BF3B81">
        <w:rPr>
          <w:i w:val="0"/>
          <w:sz w:val="28"/>
          <w:szCs w:val="28"/>
        </w:rPr>
        <w:t xml:space="preserve"> ).</w:t>
      </w:r>
    </w:p>
    <w:p w:rsidR="00BF3B81" w:rsidRPr="00BF3B81" w:rsidRDefault="00BF3B81" w:rsidP="00BF3B81">
      <w:pPr>
        <w:spacing w:before="100" w:beforeAutospacing="1" w:after="100" w:afterAutospacing="1"/>
        <w:rPr>
          <w:i w:val="0"/>
          <w:sz w:val="28"/>
          <w:szCs w:val="28"/>
        </w:rPr>
      </w:pPr>
      <w:r w:rsidRPr="00BF3B81">
        <w:rPr>
          <w:b/>
          <w:bCs/>
          <w:i w:val="0"/>
          <w:sz w:val="28"/>
          <w:szCs w:val="28"/>
        </w:rPr>
        <w:t xml:space="preserve">Агрегатный индекс физического объема товарооборота </w:t>
      </w:r>
    </w:p>
    <w:p w:rsidR="00BF3B81" w:rsidRPr="00BF3B81" w:rsidRDefault="00BF3B81" w:rsidP="00BF3B81">
      <w:pPr>
        <w:spacing w:before="100" w:beforeAutospacing="1" w:after="100" w:afterAutospacing="1"/>
        <w:rPr>
          <w:i w:val="0"/>
          <w:sz w:val="28"/>
          <w:szCs w:val="28"/>
        </w:rPr>
      </w:pPr>
      <w:r w:rsidRPr="00BF3B81">
        <w:rPr>
          <w:b/>
          <w:bCs/>
          <w:i w:val="0"/>
          <w:sz w:val="28"/>
          <w:szCs w:val="28"/>
        </w:rPr>
        <w:t xml:space="preserve">Индекс физического объема товарооборота </w:t>
      </w:r>
      <w:r w:rsidRPr="00BF3B81">
        <w:rPr>
          <w:i w:val="0"/>
          <w:sz w:val="28"/>
          <w:szCs w:val="28"/>
        </w:rPr>
        <w:t xml:space="preserve">представляет собой изменение физического объема в отчетном периоде по соотнесению </w:t>
      </w:r>
      <w:proofErr w:type="gramStart"/>
      <w:r w:rsidRPr="00BF3B81">
        <w:rPr>
          <w:i w:val="0"/>
          <w:sz w:val="28"/>
          <w:szCs w:val="28"/>
        </w:rPr>
        <w:t>с</w:t>
      </w:r>
      <w:proofErr w:type="gramEnd"/>
      <w:r w:rsidRPr="00BF3B81">
        <w:rPr>
          <w:i w:val="0"/>
          <w:sz w:val="28"/>
          <w:szCs w:val="28"/>
        </w:rPr>
        <w:t xml:space="preserve"> базисным. Чтобы агрегатный индекс показывал лишь изменение физического объема товарооборота, в качестве весов берутся неизменные цены базисного и отчетного периодов</w:t>
      </w:r>
    </w:p>
    <w:p w:rsidR="00BF3B81" w:rsidRPr="00BF3B81" w:rsidRDefault="00BF3B81" w:rsidP="00BF3B81">
      <w:pPr>
        <w:spacing w:before="100" w:beforeAutospacing="1" w:after="100" w:afterAutospacing="1"/>
        <w:rPr>
          <w:i w:val="0"/>
          <w:sz w:val="28"/>
          <w:szCs w:val="28"/>
        </w:rPr>
      </w:pPr>
      <w:r w:rsidRPr="00BF3B81">
        <w:rPr>
          <w:i w:val="0"/>
          <w:sz w:val="28"/>
          <w:szCs w:val="28"/>
        </w:rPr>
        <w:t xml:space="preserve">Неизменные цены всегда только цены базисного периода. Применение в качестве весов неизменных цен дает возможность получить правильное </w:t>
      </w:r>
      <w:r w:rsidRPr="00BF3B81">
        <w:rPr>
          <w:i w:val="0"/>
          <w:sz w:val="28"/>
          <w:szCs w:val="28"/>
        </w:rPr>
        <w:lastRenderedPageBreak/>
        <w:t>представление о динамике физического объема товарооборота.</w:t>
      </w:r>
    </w:p>
    <w:p w:rsidR="00BF3B81" w:rsidRPr="00BF3B81" w:rsidRDefault="00BF3B81" w:rsidP="00BF3B81">
      <w:pPr>
        <w:spacing w:before="100" w:beforeAutospacing="1" w:after="100" w:afterAutospacing="1"/>
        <w:rPr>
          <w:i w:val="0"/>
          <w:sz w:val="28"/>
          <w:szCs w:val="28"/>
        </w:rPr>
      </w:pPr>
      <w:r w:rsidRPr="00BF3B81">
        <w:rPr>
          <w:i w:val="0"/>
          <w:sz w:val="28"/>
          <w:szCs w:val="28"/>
        </w:rPr>
        <w:t>В индексе физического объема сомножитель индексируемого показателя берется на уровне базисного периода.</w:t>
      </w:r>
    </w:p>
    <w:p w:rsidR="00BF3B81" w:rsidRPr="00BF3B81" w:rsidRDefault="00BF3B81" w:rsidP="00BF3B81">
      <w:pPr>
        <w:spacing w:before="100" w:beforeAutospacing="1" w:after="100" w:afterAutospacing="1"/>
        <w:rPr>
          <w:i w:val="0"/>
          <w:sz w:val="28"/>
          <w:szCs w:val="28"/>
        </w:rPr>
      </w:pPr>
      <w:r w:rsidRPr="00BF3B81">
        <w:rPr>
          <w:i w:val="0"/>
          <w:sz w:val="28"/>
          <w:szCs w:val="28"/>
        </w:rPr>
        <w:t>Формула агрегатного индекса физического объема продукции:</w:t>
      </w:r>
    </w:p>
    <w:p w:rsidR="00BF3B81" w:rsidRPr="00BF3B81" w:rsidRDefault="00BF3B81" w:rsidP="00BF3B81">
      <w:pPr>
        <w:rPr>
          <w:i w:val="0"/>
          <w:sz w:val="28"/>
          <w:szCs w:val="28"/>
        </w:rPr>
      </w:pPr>
      <w:r w:rsidRPr="00BF3B81">
        <w:rPr>
          <w:i w:val="0"/>
          <w:noProof/>
          <w:sz w:val="28"/>
          <w:szCs w:val="28"/>
        </w:rPr>
        <w:drawing>
          <wp:inline distT="0" distB="0" distL="0" distR="0">
            <wp:extent cx="819150" cy="552450"/>
            <wp:effectExtent l="19050" t="0" r="0" b="0"/>
            <wp:docPr id="109" name="Рисунок 109" descr="http://www.xliby.ru/nauchnaja_literatura_prochee/teorija_statistiki_konspekt_lekcii/i_0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xliby.ru/nauchnaja_literatura_prochee/teorija_statistiki_konspekt_lekcii/i_052.png"/>
                    <pic:cNvPicPr>
                      <a:picLocks noChangeAspect="1" noChangeArrowheads="1"/>
                    </pic:cNvPicPr>
                  </pic:nvPicPr>
                  <pic:blipFill>
                    <a:blip r:embed="rId16"/>
                    <a:srcRect/>
                    <a:stretch>
                      <a:fillRect/>
                    </a:stretch>
                  </pic:blipFill>
                  <pic:spPr bwMode="auto">
                    <a:xfrm>
                      <a:off x="0" y="0"/>
                      <a:ext cx="819150" cy="5524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где</w:t>
      </w:r>
      <w:proofErr w:type="gramStart"/>
      <w:r w:rsidRPr="00BF3B81">
        <w:rPr>
          <w:i w:val="0"/>
          <w:sz w:val="28"/>
          <w:szCs w:val="28"/>
        </w:rPr>
        <w:t xml:space="preserve"> ?</w:t>
      </w:r>
      <w:proofErr w:type="gramEnd"/>
      <w:r w:rsidRPr="00BF3B81">
        <w:rPr>
          <w:i w:val="0"/>
          <w:sz w:val="28"/>
          <w:szCs w:val="28"/>
        </w:rPr>
        <w:t>q</w:t>
      </w:r>
      <w:r w:rsidRPr="00BF3B81">
        <w:rPr>
          <w:i w:val="0"/>
          <w:sz w:val="28"/>
          <w:szCs w:val="28"/>
          <w:vertAlign w:val="subscript"/>
        </w:rPr>
        <w:t>1</w:t>
      </w:r>
      <w:r w:rsidRPr="00BF3B81">
        <w:rPr>
          <w:i w:val="0"/>
          <w:sz w:val="28"/>
          <w:szCs w:val="28"/>
        </w:rPr>
        <w:t>p</w:t>
      </w:r>
      <w:r w:rsidRPr="00BF3B81">
        <w:rPr>
          <w:i w:val="0"/>
          <w:sz w:val="28"/>
          <w:szCs w:val="28"/>
          <w:vertAlign w:val="subscript"/>
        </w:rPr>
        <w:t>0</w:t>
      </w:r>
      <w:r w:rsidRPr="00BF3B81">
        <w:rPr>
          <w:i w:val="0"/>
          <w:sz w:val="28"/>
          <w:szCs w:val="28"/>
        </w:rPr>
        <w:t> – стоимость продукции отчетного периода по ценам базисного;</w:t>
      </w:r>
    </w:p>
    <w:p w:rsidR="00BF3B81" w:rsidRPr="00BF3B81" w:rsidRDefault="00BF3B81" w:rsidP="00BF3B81">
      <w:pPr>
        <w:spacing w:before="100" w:beforeAutospacing="1" w:after="100" w:afterAutospacing="1"/>
        <w:rPr>
          <w:i w:val="0"/>
          <w:sz w:val="28"/>
          <w:szCs w:val="28"/>
        </w:rPr>
      </w:pPr>
      <w:r w:rsidRPr="00BF3B81">
        <w:rPr>
          <w:i w:val="0"/>
          <w:sz w:val="28"/>
          <w:szCs w:val="28"/>
        </w:rPr>
        <w:t>?q</w:t>
      </w:r>
      <w:r w:rsidRPr="00BF3B81">
        <w:rPr>
          <w:i w:val="0"/>
          <w:sz w:val="28"/>
          <w:szCs w:val="28"/>
          <w:vertAlign w:val="subscript"/>
        </w:rPr>
        <w:t>0</w:t>
      </w:r>
      <w:r w:rsidRPr="00BF3B81">
        <w:rPr>
          <w:i w:val="0"/>
          <w:sz w:val="28"/>
          <w:szCs w:val="28"/>
        </w:rPr>
        <w:t>p</w:t>
      </w:r>
      <w:r w:rsidRPr="00BF3B81">
        <w:rPr>
          <w:i w:val="0"/>
          <w:sz w:val="28"/>
          <w:szCs w:val="28"/>
          <w:vertAlign w:val="subscript"/>
        </w:rPr>
        <w:t>0</w:t>
      </w:r>
      <w:r w:rsidRPr="00BF3B81">
        <w:rPr>
          <w:i w:val="0"/>
          <w:sz w:val="28"/>
          <w:szCs w:val="28"/>
        </w:rPr>
        <w:t> – стоимость продукции базисного периода по ценам того же периода.</w:t>
      </w:r>
    </w:p>
    <w:p w:rsidR="00BF3B81" w:rsidRPr="00BF3B81" w:rsidRDefault="00BF3B81" w:rsidP="00BF3B81">
      <w:pPr>
        <w:spacing w:before="100" w:beforeAutospacing="1" w:after="100" w:afterAutospacing="1"/>
        <w:rPr>
          <w:i w:val="0"/>
          <w:sz w:val="28"/>
          <w:szCs w:val="28"/>
        </w:rPr>
      </w:pPr>
      <w:r w:rsidRPr="00BF3B81">
        <w:rPr>
          <w:i w:val="0"/>
          <w:sz w:val="28"/>
          <w:szCs w:val="28"/>
        </w:rPr>
        <w:t>Абсолютное изменение физического объема вычисляется как разность между числителем и знаменателем индекса</w:t>
      </w:r>
      <w:proofErr w:type="gramStart"/>
      <w:r w:rsidRPr="00BF3B81">
        <w:rPr>
          <w:i w:val="0"/>
          <w:sz w:val="28"/>
          <w:szCs w:val="28"/>
        </w:rPr>
        <w:t xml:space="preserve"> ?</w:t>
      </w:r>
      <w:proofErr w:type="gramEnd"/>
      <w:r w:rsidRPr="00BF3B81">
        <w:rPr>
          <w:i w:val="0"/>
          <w:sz w:val="28"/>
          <w:szCs w:val="28"/>
        </w:rPr>
        <w:t>q</w:t>
      </w:r>
      <w:r w:rsidRPr="00BF3B81">
        <w:rPr>
          <w:i w:val="0"/>
          <w:sz w:val="28"/>
          <w:szCs w:val="28"/>
          <w:vertAlign w:val="subscript"/>
        </w:rPr>
        <w:t>1</w:t>
      </w:r>
      <w:r w:rsidRPr="00BF3B81">
        <w:rPr>
          <w:i w:val="0"/>
          <w:sz w:val="28"/>
          <w:szCs w:val="28"/>
        </w:rPr>
        <w:t>p</w:t>
      </w:r>
      <w:r w:rsidRPr="00BF3B81">
        <w:rPr>
          <w:i w:val="0"/>
          <w:sz w:val="28"/>
          <w:szCs w:val="28"/>
          <w:vertAlign w:val="subscript"/>
        </w:rPr>
        <w:t>0</w:t>
      </w:r>
      <w:r w:rsidRPr="00BF3B81">
        <w:rPr>
          <w:i w:val="0"/>
          <w:sz w:val="28"/>
          <w:szCs w:val="28"/>
        </w:rPr>
        <w:t xml:space="preserve"> – ?q</w:t>
      </w:r>
      <w:r w:rsidRPr="00BF3B81">
        <w:rPr>
          <w:i w:val="0"/>
          <w:sz w:val="28"/>
          <w:szCs w:val="28"/>
          <w:vertAlign w:val="subscript"/>
        </w:rPr>
        <w:t>0</w:t>
      </w:r>
      <w:r w:rsidRPr="00BF3B81">
        <w:rPr>
          <w:i w:val="0"/>
          <w:sz w:val="28"/>
          <w:szCs w:val="28"/>
        </w:rPr>
        <w:t>p</w:t>
      </w:r>
      <w:r w:rsidRPr="00BF3B81">
        <w:rPr>
          <w:i w:val="0"/>
          <w:sz w:val="28"/>
          <w:szCs w:val="28"/>
          <w:vertAlign w:val="subscript"/>
        </w:rPr>
        <w:t>0</w:t>
      </w:r>
    </w:p>
    <w:p w:rsidR="00BF3B81" w:rsidRPr="00BF3B81" w:rsidRDefault="00BF3B81" w:rsidP="00BF3B81">
      <w:pPr>
        <w:spacing w:before="100" w:beforeAutospacing="1" w:after="100" w:afterAutospacing="1"/>
        <w:rPr>
          <w:i w:val="0"/>
          <w:sz w:val="28"/>
          <w:szCs w:val="28"/>
        </w:rPr>
      </w:pPr>
      <w:r w:rsidRPr="00BF3B81">
        <w:rPr>
          <w:b/>
          <w:bCs/>
          <w:i w:val="0"/>
          <w:sz w:val="28"/>
          <w:szCs w:val="28"/>
        </w:rPr>
        <w:t>Постоянные и переменные веса агрегатных индексов</w:t>
      </w:r>
    </w:p>
    <w:p w:rsidR="00BF3B81" w:rsidRPr="00BF3B81" w:rsidRDefault="00BF3B81" w:rsidP="00BF3B81">
      <w:pPr>
        <w:spacing w:before="100" w:beforeAutospacing="1" w:after="100" w:afterAutospacing="1"/>
        <w:rPr>
          <w:i w:val="0"/>
          <w:sz w:val="28"/>
          <w:szCs w:val="28"/>
        </w:rPr>
      </w:pPr>
      <w:r w:rsidRPr="00BF3B81">
        <w:rPr>
          <w:i w:val="0"/>
          <w:sz w:val="28"/>
          <w:szCs w:val="28"/>
        </w:rPr>
        <w:t>Если индексы вычисляются за несколько периодов, то для всех них могут быть приняты одни и те же веса – индексы с постоянными весами, или же для каждого периода свои веса – индексы с переменными весами.</w:t>
      </w:r>
    </w:p>
    <w:p w:rsidR="00BF3B81" w:rsidRPr="00BF3B81" w:rsidRDefault="00BF3B81" w:rsidP="00BF3B81">
      <w:pPr>
        <w:spacing w:before="100" w:beforeAutospacing="1" w:after="100" w:afterAutospacing="1"/>
        <w:rPr>
          <w:i w:val="0"/>
          <w:sz w:val="28"/>
          <w:szCs w:val="28"/>
        </w:rPr>
      </w:pPr>
      <w:r w:rsidRPr="00BF3B81">
        <w:rPr>
          <w:i w:val="0"/>
          <w:sz w:val="28"/>
          <w:szCs w:val="28"/>
        </w:rPr>
        <w:t>Теоретически возможны четыре типа индексов.</w:t>
      </w:r>
    </w:p>
    <w:p w:rsidR="00BF3B81" w:rsidRPr="00BF3B81" w:rsidRDefault="00BF3B81" w:rsidP="00BF3B81">
      <w:pPr>
        <w:spacing w:before="100" w:beforeAutospacing="1" w:after="100" w:afterAutospacing="1"/>
        <w:rPr>
          <w:i w:val="0"/>
          <w:sz w:val="28"/>
          <w:szCs w:val="28"/>
        </w:rPr>
      </w:pPr>
      <w:r w:rsidRPr="00BF3B81">
        <w:rPr>
          <w:i w:val="0"/>
          <w:sz w:val="28"/>
          <w:szCs w:val="28"/>
        </w:rPr>
        <w:t>1. Общие базисные индексы цен с постоянными (базисными) весами:</w:t>
      </w:r>
    </w:p>
    <w:p w:rsidR="00BF3B81" w:rsidRPr="00BF3B81" w:rsidRDefault="00BF3B81" w:rsidP="00BF3B81">
      <w:pPr>
        <w:rPr>
          <w:i w:val="0"/>
          <w:sz w:val="28"/>
          <w:szCs w:val="28"/>
        </w:rPr>
      </w:pPr>
      <w:r w:rsidRPr="00BF3B81">
        <w:rPr>
          <w:i w:val="0"/>
          <w:noProof/>
          <w:sz w:val="28"/>
          <w:szCs w:val="28"/>
        </w:rPr>
        <w:drawing>
          <wp:inline distT="0" distB="0" distL="0" distR="0">
            <wp:extent cx="2524125" cy="552450"/>
            <wp:effectExtent l="19050" t="0" r="9525" b="0"/>
            <wp:docPr id="110" name="Рисунок 110" descr="http://www.xliby.ru/nauchnaja_literatura_prochee/teorija_statistiki_konspekt_lekcii/i_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xliby.ru/nauchnaja_literatura_prochee/teorija_statistiki_konspekt_lekcii/i_053.png"/>
                    <pic:cNvPicPr>
                      <a:picLocks noChangeAspect="1" noChangeArrowheads="1"/>
                    </pic:cNvPicPr>
                  </pic:nvPicPr>
                  <pic:blipFill>
                    <a:blip r:embed="rId17"/>
                    <a:srcRect/>
                    <a:stretch>
                      <a:fillRect/>
                    </a:stretch>
                  </pic:blipFill>
                  <pic:spPr bwMode="auto">
                    <a:xfrm>
                      <a:off x="0" y="0"/>
                      <a:ext cx="2524125" cy="5524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2. Общие базисные индексы цен с переменными (отчетными) весами:</w:t>
      </w:r>
    </w:p>
    <w:p w:rsidR="00BF3B81" w:rsidRPr="00BF3B81" w:rsidRDefault="00BF3B81" w:rsidP="00BF3B81">
      <w:pPr>
        <w:rPr>
          <w:i w:val="0"/>
          <w:sz w:val="28"/>
          <w:szCs w:val="28"/>
        </w:rPr>
      </w:pPr>
      <w:r w:rsidRPr="00BF3B81">
        <w:rPr>
          <w:i w:val="0"/>
          <w:noProof/>
          <w:sz w:val="28"/>
          <w:szCs w:val="28"/>
        </w:rPr>
        <w:drawing>
          <wp:inline distT="0" distB="0" distL="0" distR="0">
            <wp:extent cx="2390775" cy="571500"/>
            <wp:effectExtent l="19050" t="0" r="9525" b="0"/>
            <wp:docPr id="111" name="Рисунок 111" descr="http://www.xliby.ru/nauchnaja_literatura_prochee/teorija_statistiki_konspekt_lekcii/i_0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xliby.ru/nauchnaja_literatura_prochee/teorija_statistiki_konspekt_lekcii/i_054.png"/>
                    <pic:cNvPicPr>
                      <a:picLocks noChangeAspect="1" noChangeArrowheads="1"/>
                    </pic:cNvPicPr>
                  </pic:nvPicPr>
                  <pic:blipFill>
                    <a:blip r:embed="rId18"/>
                    <a:srcRect/>
                    <a:stretch>
                      <a:fillRect/>
                    </a:stretch>
                  </pic:blipFill>
                  <pic:spPr bwMode="auto">
                    <a:xfrm>
                      <a:off x="0" y="0"/>
                      <a:ext cx="2390775" cy="57150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3. Общие цепные индексы цен с постоянными весами:</w:t>
      </w:r>
    </w:p>
    <w:p w:rsidR="00BF3B81" w:rsidRPr="00BF3B81" w:rsidRDefault="00BF3B81" w:rsidP="00BF3B81">
      <w:pPr>
        <w:rPr>
          <w:i w:val="0"/>
          <w:sz w:val="28"/>
          <w:szCs w:val="28"/>
        </w:rPr>
      </w:pPr>
      <w:r w:rsidRPr="00BF3B81">
        <w:rPr>
          <w:i w:val="0"/>
          <w:noProof/>
          <w:sz w:val="28"/>
          <w:szCs w:val="28"/>
        </w:rPr>
        <w:drawing>
          <wp:inline distT="0" distB="0" distL="0" distR="0">
            <wp:extent cx="2600325" cy="533400"/>
            <wp:effectExtent l="19050" t="0" r="9525" b="0"/>
            <wp:docPr id="112" name="Рисунок 112" descr="http://www.xliby.ru/nauchnaja_literatura_prochee/teorija_statistiki_konspekt_lekcii/i_0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xliby.ru/nauchnaja_literatura_prochee/teorija_statistiki_konspekt_lekcii/i_055.png"/>
                    <pic:cNvPicPr>
                      <a:picLocks noChangeAspect="1" noChangeArrowheads="1"/>
                    </pic:cNvPicPr>
                  </pic:nvPicPr>
                  <pic:blipFill>
                    <a:blip r:embed="rId19"/>
                    <a:srcRect/>
                    <a:stretch>
                      <a:fillRect/>
                    </a:stretch>
                  </pic:blipFill>
                  <pic:spPr bwMode="auto">
                    <a:xfrm>
                      <a:off x="0" y="0"/>
                      <a:ext cx="2600325" cy="53340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4. Общие цепные индексы цен с переменными весами:</w:t>
      </w:r>
    </w:p>
    <w:p w:rsidR="00BF3B81" w:rsidRPr="00BF3B81" w:rsidRDefault="00BF3B81" w:rsidP="00BF3B81">
      <w:pPr>
        <w:rPr>
          <w:i w:val="0"/>
          <w:sz w:val="28"/>
          <w:szCs w:val="28"/>
        </w:rPr>
      </w:pPr>
      <w:r w:rsidRPr="00BF3B81">
        <w:rPr>
          <w:i w:val="0"/>
          <w:noProof/>
          <w:sz w:val="28"/>
          <w:szCs w:val="28"/>
        </w:rPr>
        <w:lastRenderedPageBreak/>
        <w:drawing>
          <wp:inline distT="0" distB="0" distL="0" distR="0">
            <wp:extent cx="2552700" cy="552450"/>
            <wp:effectExtent l="19050" t="0" r="0" b="0"/>
            <wp:docPr id="113" name="Рисунок 113" descr="http://www.xliby.ru/nauchnaja_literatura_prochee/teorija_statistiki_konspekt_lekcii/i_0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xliby.ru/nauchnaja_literatura_prochee/teorija_statistiki_konspekt_lekcii/i_056.png"/>
                    <pic:cNvPicPr>
                      <a:picLocks noChangeAspect="1" noChangeArrowheads="1"/>
                    </pic:cNvPicPr>
                  </pic:nvPicPr>
                  <pic:blipFill>
                    <a:blip r:embed="rId20"/>
                    <a:srcRect/>
                    <a:stretch>
                      <a:fillRect/>
                    </a:stretch>
                  </pic:blipFill>
                  <pic:spPr bwMode="auto">
                    <a:xfrm>
                      <a:off x="0" y="0"/>
                      <a:ext cx="2552700" cy="552450"/>
                    </a:xfrm>
                    <a:prstGeom prst="rect">
                      <a:avLst/>
                    </a:prstGeom>
                    <a:noFill/>
                    <a:ln w="9525">
                      <a:noFill/>
                      <a:miter lim="800000"/>
                      <a:headEnd/>
                      <a:tailEnd/>
                    </a:ln>
                  </pic:spPr>
                </pic:pic>
              </a:graphicData>
            </a:graphic>
          </wp:inline>
        </w:drawing>
      </w:r>
    </w:p>
    <w:p w:rsidR="00BF3B81" w:rsidRPr="00BF3B81" w:rsidRDefault="00BF3B81" w:rsidP="00BF3B81">
      <w:pPr>
        <w:spacing w:before="100" w:beforeAutospacing="1" w:after="100" w:afterAutospacing="1"/>
        <w:rPr>
          <w:i w:val="0"/>
          <w:sz w:val="28"/>
          <w:szCs w:val="28"/>
        </w:rPr>
      </w:pPr>
      <w:r w:rsidRPr="00BF3B81">
        <w:rPr>
          <w:i w:val="0"/>
          <w:sz w:val="28"/>
          <w:szCs w:val="28"/>
        </w:rPr>
        <w:t>Эти индексы получены путем сопоставления цен каждого последующего периода с предыдущим, но взвешенных в каждом случае на количество товаров отчетного периода.</w:t>
      </w:r>
    </w:p>
    <w:p w:rsidR="00BF3B81" w:rsidRPr="00BF3B81" w:rsidRDefault="00BF3B81" w:rsidP="00BF3B81">
      <w:pPr>
        <w:spacing w:before="100" w:beforeAutospacing="1" w:after="100" w:afterAutospacing="1"/>
        <w:rPr>
          <w:i w:val="0"/>
          <w:sz w:val="28"/>
          <w:szCs w:val="28"/>
        </w:rPr>
      </w:pPr>
      <w:r w:rsidRPr="00BF3B81">
        <w:rPr>
          <w:i w:val="0"/>
          <w:sz w:val="28"/>
          <w:szCs w:val="28"/>
        </w:rPr>
        <w:t>В этих индексах отражается как изменение цен за ряд последовательных периодов, так и изменение структуры реализованных товаров.</w:t>
      </w:r>
    </w:p>
    <w:p w:rsidR="00BF3B81" w:rsidRPr="00BF3B81" w:rsidRDefault="00BF3B81" w:rsidP="00BF3B81">
      <w:pPr>
        <w:spacing w:before="100" w:beforeAutospacing="1" w:after="100" w:afterAutospacing="1"/>
        <w:rPr>
          <w:i w:val="0"/>
          <w:sz w:val="28"/>
          <w:szCs w:val="28"/>
        </w:rPr>
      </w:pPr>
      <w:proofErr w:type="gramStart"/>
      <w:r w:rsidRPr="00BF3B81">
        <w:rPr>
          <w:i w:val="0"/>
          <w:sz w:val="28"/>
          <w:szCs w:val="28"/>
        </w:rPr>
        <w:t>Для характеристики изменения цен по сравнению с начальным периодом без учета изменений в структуре</w:t>
      </w:r>
      <w:proofErr w:type="gramEnd"/>
      <w:r w:rsidRPr="00BF3B81">
        <w:rPr>
          <w:i w:val="0"/>
          <w:sz w:val="28"/>
          <w:szCs w:val="28"/>
        </w:rPr>
        <w:t xml:space="preserve"> произведенных товаров применяют общие базисные индексы с постоянными весами, в тех же целях, но с учетом изменения структуры – базисные индексы с переменными весами. </w:t>
      </w:r>
      <w:proofErr w:type="gramStart"/>
      <w:r w:rsidRPr="00BF3B81">
        <w:rPr>
          <w:i w:val="0"/>
          <w:sz w:val="28"/>
          <w:szCs w:val="28"/>
        </w:rPr>
        <w:t>Для определения изменения цен каждого периода по сравнению с предыдущим без учета изменений в структуре</w:t>
      </w:r>
      <w:proofErr w:type="gramEnd"/>
      <w:r w:rsidRPr="00BF3B81">
        <w:rPr>
          <w:i w:val="0"/>
          <w:sz w:val="28"/>
          <w:szCs w:val="28"/>
        </w:rPr>
        <w:t xml:space="preserve"> проданных товаров применяют цепные индексы с постоянными весами, с учетом изменений в структуре – цепные индексы с переменными весами.</w:t>
      </w:r>
    </w:p>
    <w:p w:rsidR="00BF3B81" w:rsidRPr="00BF3B81" w:rsidRDefault="00BF3B81" w:rsidP="00BF3B81">
      <w:pPr>
        <w:spacing w:before="100" w:beforeAutospacing="1" w:after="100" w:afterAutospacing="1"/>
        <w:rPr>
          <w:i w:val="0"/>
          <w:sz w:val="28"/>
          <w:szCs w:val="28"/>
        </w:rPr>
      </w:pPr>
      <w:r w:rsidRPr="00BF3B81">
        <w:rPr>
          <w:i w:val="0"/>
          <w:sz w:val="28"/>
          <w:szCs w:val="28"/>
        </w:rPr>
        <w:t>Выбор периода взвешивания индексов зависит от того, какие индексы вычисляются: индексы количественных (объемных) или качественных показателей.</w:t>
      </w:r>
    </w:p>
    <w:p w:rsidR="00BF3B81" w:rsidRPr="00BF3B81" w:rsidRDefault="00BF3B81" w:rsidP="00BF3B81">
      <w:pPr>
        <w:rPr>
          <w:i w:val="0"/>
          <w:sz w:val="28"/>
          <w:szCs w:val="28"/>
        </w:rPr>
      </w:pPr>
    </w:p>
    <w:p w:rsidR="00BF3B81" w:rsidRPr="00BF3B81" w:rsidRDefault="00BF3B81" w:rsidP="00BF3B81">
      <w:pPr>
        <w:pStyle w:val="3"/>
        <w:spacing w:line="360" w:lineRule="auto"/>
        <w:ind w:firstLine="709"/>
        <w:rPr>
          <w:bCs/>
          <w:szCs w:val="28"/>
        </w:rPr>
      </w:pPr>
      <w:r w:rsidRPr="00BF3B81">
        <w:rPr>
          <w:bCs/>
          <w:szCs w:val="28"/>
        </w:rPr>
        <w:t>Формулы для вычислений</w:t>
      </w:r>
    </w:p>
    <w:tbl>
      <w:tblPr>
        <w:tblW w:w="93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20"/>
        <w:gridCol w:w="4840"/>
      </w:tblGrid>
      <w:tr w:rsidR="00BF3B81" w:rsidRPr="00BF3B81" w:rsidTr="002653A1">
        <w:trPr>
          <w:trHeight w:val="208"/>
        </w:trPr>
        <w:tc>
          <w:tcPr>
            <w:tcW w:w="4520" w:type="dxa"/>
            <w:tcBorders>
              <w:top w:val="single" w:sz="4" w:space="0" w:color="auto"/>
              <w:left w:val="single" w:sz="4" w:space="0" w:color="auto"/>
              <w:bottom w:val="single" w:sz="4" w:space="0" w:color="auto"/>
              <w:right w:val="single" w:sz="4" w:space="0" w:color="auto"/>
            </w:tcBorders>
            <w:shd w:val="clear" w:color="auto" w:fill="auto"/>
          </w:tcPr>
          <w:p w:rsidR="00BF3B81" w:rsidRPr="00BF3B81" w:rsidRDefault="00BF3B81" w:rsidP="002653A1">
            <w:pPr>
              <w:jc w:val="center"/>
              <w:rPr>
                <w:bCs/>
                <w:i w:val="0"/>
                <w:sz w:val="28"/>
                <w:szCs w:val="28"/>
              </w:rPr>
            </w:pPr>
            <w:r w:rsidRPr="00BF3B81">
              <w:rPr>
                <w:bCs/>
                <w:i w:val="0"/>
                <w:sz w:val="28"/>
                <w:szCs w:val="28"/>
              </w:rPr>
              <w:t xml:space="preserve">Показатель </w:t>
            </w:r>
          </w:p>
        </w:tc>
        <w:tc>
          <w:tcPr>
            <w:tcW w:w="4840" w:type="dxa"/>
            <w:tcBorders>
              <w:top w:val="single" w:sz="4" w:space="0" w:color="auto"/>
              <w:left w:val="single" w:sz="4" w:space="0" w:color="auto"/>
              <w:bottom w:val="single" w:sz="4" w:space="0" w:color="auto"/>
              <w:right w:val="single" w:sz="4" w:space="0" w:color="auto"/>
            </w:tcBorders>
            <w:shd w:val="clear" w:color="auto" w:fill="auto"/>
          </w:tcPr>
          <w:p w:rsidR="00BF3B81" w:rsidRPr="00BF3B81" w:rsidRDefault="00BF3B81" w:rsidP="002653A1">
            <w:pPr>
              <w:jc w:val="center"/>
              <w:rPr>
                <w:bCs/>
                <w:i w:val="0"/>
                <w:sz w:val="28"/>
                <w:szCs w:val="28"/>
              </w:rPr>
            </w:pPr>
            <w:r w:rsidRPr="00BF3B81">
              <w:rPr>
                <w:bCs/>
                <w:i w:val="0"/>
                <w:sz w:val="28"/>
                <w:szCs w:val="28"/>
              </w:rPr>
              <w:t xml:space="preserve">Формула </w:t>
            </w:r>
          </w:p>
        </w:tc>
      </w:tr>
      <w:tr w:rsidR="00BF3B81" w:rsidRPr="00BF3B81" w:rsidTr="002653A1">
        <w:trPr>
          <w:trHeight w:val="1140"/>
        </w:trPr>
        <w:tc>
          <w:tcPr>
            <w:tcW w:w="4520" w:type="dxa"/>
            <w:tcBorders>
              <w:top w:val="single" w:sz="4" w:space="0" w:color="auto"/>
              <w:left w:val="single" w:sz="4" w:space="0" w:color="auto"/>
              <w:bottom w:val="single" w:sz="4" w:space="0" w:color="auto"/>
              <w:right w:val="single" w:sz="4" w:space="0" w:color="auto"/>
            </w:tcBorders>
            <w:shd w:val="clear" w:color="auto" w:fill="auto"/>
          </w:tcPr>
          <w:p w:rsidR="00BF3B81" w:rsidRPr="00BF3B81" w:rsidRDefault="00BF3B81" w:rsidP="002653A1">
            <w:pPr>
              <w:jc w:val="center"/>
              <w:rPr>
                <w:bCs/>
                <w:i w:val="0"/>
                <w:sz w:val="28"/>
                <w:szCs w:val="28"/>
              </w:rPr>
            </w:pPr>
            <w:r w:rsidRPr="00BF3B81">
              <w:rPr>
                <w:bCs/>
                <w:i w:val="0"/>
                <w:sz w:val="28"/>
                <w:szCs w:val="28"/>
              </w:rPr>
              <w:t>Индивидуальный индекс</w:t>
            </w: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цены</w:t>
            </w:r>
          </w:p>
          <w:p w:rsidR="00BF3B81" w:rsidRPr="00BF3B81" w:rsidRDefault="00BF3B81" w:rsidP="002653A1">
            <w:pPr>
              <w:ind w:left="709"/>
              <w:jc w:val="center"/>
              <w:rPr>
                <w:bCs/>
                <w:i w:val="0"/>
                <w:sz w:val="28"/>
                <w:szCs w:val="28"/>
              </w:rPr>
            </w:pPr>
          </w:p>
          <w:p w:rsidR="00BF3B81" w:rsidRPr="00BF3B81" w:rsidRDefault="00BF3B81" w:rsidP="002653A1">
            <w:pPr>
              <w:ind w:left="709"/>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физического объема</w:t>
            </w:r>
          </w:p>
          <w:p w:rsidR="00BF3B81" w:rsidRPr="00BF3B81" w:rsidRDefault="00BF3B81" w:rsidP="002653A1">
            <w:pPr>
              <w:ind w:left="709"/>
              <w:jc w:val="center"/>
              <w:rPr>
                <w:bCs/>
                <w:i w:val="0"/>
                <w:sz w:val="28"/>
                <w:szCs w:val="28"/>
              </w:rPr>
            </w:pPr>
          </w:p>
          <w:p w:rsidR="00BF3B81" w:rsidRPr="00BF3B81" w:rsidRDefault="00BF3B81" w:rsidP="002653A1">
            <w:pPr>
              <w:ind w:left="709"/>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себестоимости</w:t>
            </w:r>
          </w:p>
          <w:p w:rsidR="00BF3B81" w:rsidRPr="00BF3B81" w:rsidRDefault="00BF3B81" w:rsidP="002653A1">
            <w:pPr>
              <w:jc w:val="center"/>
              <w:rPr>
                <w:bCs/>
                <w:i w:val="0"/>
                <w:sz w:val="28"/>
                <w:szCs w:val="28"/>
              </w:rPr>
            </w:pPr>
          </w:p>
          <w:p w:rsidR="00BF3B81" w:rsidRPr="00BF3B81" w:rsidRDefault="00BF3B81" w:rsidP="002653A1">
            <w:pPr>
              <w:jc w:val="center"/>
              <w:rPr>
                <w:bCs/>
                <w:i w:val="0"/>
                <w:sz w:val="28"/>
                <w:szCs w:val="28"/>
              </w:rPr>
            </w:pPr>
            <w:r w:rsidRPr="00BF3B81">
              <w:rPr>
                <w:bCs/>
                <w:i w:val="0"/>
                <w:sz w:val="28"/>
                <w:szCs w:val="28"/>
              </w:rPr>
              <w:t>Агрегатный индекс</w:t>
            </w:r>
          </w:p>
          <w:p w:rsidR="00BF3B81" w:rsidRPr="00BF3B81" w:rsidRDefault="00BF3B81" w:rsidP="002653A1">
            <w:pPr>
              <w:jc w:val="center"/>
              <w:rPr>
                <w:bCs/>
                <w:i w:val="0"/>
                <w:sz w:val="28"/>
                <w:szCs w:val="28"/>
              </w:rPr>
            </w:pPr>
            <w:r w:rsidRPr="00BF3B81">
              <w:rPr>
                <w:bCs/>
                <w:i w:val="0"/>
                <w:sz w:val="28"/>
                <w:szCs w:val="28"/>
              </w:rPr>
              <w:t>-товарооборота</w:t>
            </w:r>
          </w:p>
          <w:p w:rsidR="00BF3B81" w:rsidRPr="00BF3B81" w:rsidRDefault="00BF3B81" w:rsidP="002653A1">
            <w:pPr>
              <w:ind w:left="709"/>
              <w:jc w:val="center"/>
              <w:rPr>
                <w:bCs/>
                <w:i w:val="0"/>
                <w:sz w:val="28"/>
                <w:szCs w:val="28"/>
              </w:rPr>
            </w:pPr>
          </w:p>
          <w:p w:rsidR="00BF3B81" w:rsidRPr="00BF3B81" w:rsidRDefault="00BF3B81" w:rsidP="002653A1">
            <w:pPr>
              <w:ind w:left="709"/>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затрат</w:t>
            </w:r>
          </w:p>
          <w:p w:rsidR="00BF3B81" w:rsidRPr="00BF3B81" w:rsidRDefault="00BF3B81" w:rsidP="002653A1">
            <w:pPr>
              <w:ind w:left="709"/>
              <w:jc w:val="center"/>
              <w:rPr>
                <w:bCs/>
                <w:i w:val="0"/>
                <w:sz w:val="28"/>
                <w:szCs w:val="28"/>
              </w:rPr>
            </w:pPr>
          </w:p>
          <w:p w:rsidR="00BF3B81" w:rsidRPr="00BF3B81" w:rsidRDefault="00BF3B81" w:rsidP="002653A1">
            <w:pPr>
              <w:ind w:left="709"/>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 xml:space="preserve">цен </w:t>
            </w:r>
            <w:proofErr w:type="spellStart"/>
            <w:r w:rsidRPr="00BF3B81">
              <w:rPr>
                <w:bCs/>
                <w:i w:val="0"/>
                <w:sz w:val="28"/>
                <w:szCs w:val="28"/>
              </w:rPr>
              <w:t>Пааше</w:t>
            </w:r>
            <w:proofErr w:type="spellEnd"/>
          </w:p>
          <w:p w:rsidR="00BF3B81" w:rsidRPr="00BF3B81" w:rsidRDefault="00BF3B81" w:rsidP="002653A1">
            <w:pPr>
              <w:ind w:left="709"/>
              <w:jc w:val="center"/>
              <w:rPr>
                <w:bCs/>
                <w:i w:val="0"/>
                <w:sz w:val="28"/>
                <w:szCs w:val="28"/>
              </w:rPr>
            </w:pPr>
          </w:p>
          <w:p w:rsidR="00BF3B81" w:rsidRPr="00BF3B81" w:rsidRDefault="00BF3B81" w:rsidP="002653A1">
            <w:pPr>
              <w:ind w:left="709"/>
              <w:jc w:val="center"/>
              <w:rPr>
                <w:bCs/>
                <w:i w:val="0"/>
                <w:sz w:val="28"/>
                <w:szCs w:val="28"/>
              </w:rPr>
            </w:pPr>
          </w:p>
          <w:p w:rsidR="00BF3B81" w:rsidRPr="00BF3B81" w:rsidRDefault="00BF3B81" w:rsidP="002653A1">
            <w:pPr>
              <w:ind w:left="709"/>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 xml:space="preserve">цен </w:t>
            </w:r>
            <w:proofErr w:type="spellStart"/>
            <w:r w:rsidRPr="00BF3B81">
              <w:rPr>
                <w:bCs/>
                <w:i w:val="0"/>
                <w:sz w:val="28"/>
                <w:szCs w:val="28"/>
              </w:rPr>
              <w:t>Ласпейреса</w:t>
            </w:r>
            <w:proofErr w:type="spellEnd"/>
          </w:p>
          <w:p w:rsidR="00BF3B81" w:rsidRPr="00BF3B81" w:rsidRDefault="00BF3B81" w:rsidP="002653A1">
            <w:pPr>
              <w:ind w:left="709"/>
              <w:jc w:val="center"/>
              <w:rPr>
                <w:bCs/>
                <w:i w:val="0"/>
                <w:sz w:val="28"/>
                <w:szCs w:val="28"/>
              </w:rPr>
            </w:pPr>
          </w:p>
          <w:p w:rsidR="00BF3B81" w:rsidRPr="00BF3B81" w:rsidRDefault="00BF3B81" w:rsidP="002653A1">
            <w:pPr>
              <w:ind w:left="709"/>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 xml:space="preserve">объема </w:t>
            </w:r>
            <w:proofErr w:type="spellStart"/>
            <w:r w:rsidRPr="00BF3B81">
              <w:rPr>
                <w:bCs/>
                <w:i w:val="0"/>
                <w:sz w:val="28"/>
                <w:szCs w:val="28"/>
              </w:rPr>
              <w:t>Пааше</w:t>
            </w:r>
            <w:proofErr w:type="spellEnd"/>
          </w:p>
          <w:p w:rsidR="00BF3B81" w:rsidRPr="00BF3B81" w:rsidRDefault="00BF3B81" w:rsidP="002653A1">
            <w:pPr>
              <w:ind w:left="709"/>
              <w:jc w:val="center"/>
              <w:rPr>
                <w:bCs/>
                <w:i w:val="0"/>
                <w:sz w:val="28"/>
                <w:szCs w:val="28"/>
              </w:rPr>
            </w:pPr>
          </w:p>
          <w:p w:rsidR="00BF3B81" w:rsidRPr="00BF3B81" w:rsidRDefault="00BF3B81" w:rsidP="002653A1">
            <w:pPr>
              <w:ind w:left="709"/>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 xml:space="preserve">объема </w:t>
            </w:r>
            <w:proofErr w:type="spellStart"/>
            <w:r w:rsidRPr="00BF3B81">
              <w:rPr>
                <w:bCs/>
                <w:i w:val="0"/>
                <w:sz w:val="28"/>
                <w:szCs w:val="28"/>
              </w:rPr>
              <w:t>Ласпейреса</w:t>
            </w:r>
            <w:proofErr w:type="spellEnd"/>
          </w:p>
          <w:p w:rsidR="00BF3B81" w:rsidRPr="00BF3B81" w:rsidRDefault="00BF3B81" w:rsidP="002653A1">
            <w:pPr>
              <w:jc w:val="center"/>
              <w:rPr>
                <w:bCs/>
                <w:i w:val="0"/>
                <w:sz w:val="28"/>
                <w:szCs w:val="28"/>
              </w:rPr>
            </w:pPr>
          </w:p>
          <w:p w:rsidR="00BF3B81" w:rsidRPr="00BF3B81" w:rsidRDefault="00BF3B81" w:rsidP="002653A1">
            <w:pPr>
              <w:jc w:val="center"/>
              <w:rPr>
                <w:bCs/>
                <w:i w:val="0"/>
                <w:sz w:val="28"/>
                <w:szCs w:val="28"/>
              </w:rPr>
            </w:pPr>
          </w:p>
          <w:p w:rsidR="00BF3B81" w:rsidRPr="00BF3B81" w:rsidRDefault="00BF3B81" w:rsidP="002653A1">
            <w:pPr>
              <w:jc w:val="center"/>
              <w:rPr>
                <w:bCs/>
                <w:i w:val="0"/>
                <w:sz w:val="28"/>
                <w:szCs w:val="28"/>
              </w:rPr>
            </w:pPr>
            <w:r w:rsidRPr="00BF3B81">
              <w:rPr>
                <w:bCs/>
                <w:i w:val="0"/>
                <w:sz w:val="28"/>
                <w:szCs w:val="28"/>
              </w:rPr>
              <w:t>Среднеарифметический индекс цен</w:t>
            </w:r>
          </w:p>
          <w:p w:rsidR="00BF3B81" w:rsidRPr="00BF3B81" w:rsidRDefault="00BF3B81" w:rsidP="002653A1">
            <w:pPr>
              <w:jc w:val="center"/>
              <w:rPr>
                <w:bCs/>
                <w:i w:val="0"/>
                <w:sz w:val="28"/>
                <w:szCs w:val="28"/>
              </w:rPr>
            </w:pPr>
          </w:p>
          <w:p w:rsidR="00BF3B81" w:rsidRPr="00BF3B81" w:rsidRDefault="00BF3B81" w:rsidP="002653A1">
            <w:pPr>
              <w:jc w:val="center"/>
              <w:rPr>
                <w:bCs/>
                <w:i w:val="0"/>
                <w:sz w:val="28"/>
                <w:szCs w:val="28"/>
              </w:rPr>
            </w:pPr>
          </w:p>
          <w:p w:rsidR="00BF3B81" w:rsidRPr="00BF3B81" w:rsidRDefault="00BF3B81" w:rsidP="002653A1">
            <w:pPr>
              <w:jc w:val="center"/>
              <w:rPr>
                <w:bCs/>
                <w:i w:val="0"/>
                <w:sz w:val="28"/>
                <w:szCs w:val="28"/>
              </w:rPr>
            </w:pPr>
            <w:r w:rsidRPr="00BF3B81">
              <w:rPr>
                <w:bCs/>
                <w:i w:val="0"/>
                <w:sz w:val="28"/>
                <w:szCs w:val="28"/>
              </w:rPr>
              <w:t>Среднегармонический индекс цен</w:t>
            </w:r>
          </w:p>
          <w:p w:rsidR="00BF3B81" w:rsidRPr="00BF3B81" w:rsidRDefault="00BF3B81" w:rsidP="002653A1">
            <w:pPr>
              <w:jc w:val="center"/>
              <w:rPr>
                <w:bCs/>
                <w:i w:val="0"/>
                <w:sz w:val="28"/>
                <w:szCs w:val="28"/>
              </w:rPr>
            </w:pPr>
          </w:p>
          <w:p w:rsidR="00BF3B81" w:rsidRPr="00BF3B81" w:rsidRDefault="00BF3B81" w:rsidP="002653A1">
            <w:pPr>
              <w:jc w:val="center"/>
              <w:rPr>
                <w:bCs/>
                <w:i w:val="0"/>
                <w:sz w:val="28"/>
                <w:szCs w:val="28"/>
              </w:rPr>
            </w:pPr>
          </w:p>
          <w:p w:rsidR="00BF3B81" w:rsidRPr="00BF3B81" w:rsidRDefault="00BF3B81" w:rsidP="002653A1">
            <w:pPr>
              <w:jc w:val="center"/>
              <w:rPr>
                <w:bCs/>
                <w:i w:val="0"/>
                <w:sz w:val="28"/>
                <w:szCs w:val="28"/>
              </w:rPr>
            </w:pPr>
          </w:p>
          <w:p w:rsidR="00BF3B81" w:rsidRPr="00BF3B81" w:rsidRDefault="00BF3B81" w:rsidP="002653A1">
            <w:pPr>
              <w:jc w:val="center"/>
              <w:rPr>
                <w:bCs/>
                <w:i w:val="0"/>
                <w:sz w:val="28"/>
                <w:szCs w:val="28"/>
              </w:rPr>
            </w:pPr>
            <w:r w:rsidRPr="00BF3B81">
              <w:rPr>
                <w:bCs/>
                <w:i w:val="0"/>
                <w:sz w:val="28"/>
                <w:szCs w:val="28"/>
              </w:rPr>
              <w:t>Абсолютное изменение товарооборота</w:t>
            </w:r>
          </w:p>
          <w:p w:rsidR="00BF3B81" w:rsidRPr="00BF3B81" w:rsidRDefault="00BF3B81" w:rsidP="002653A1">
            <w:pPr>
              <w:jc w:val="center"/>
              <w:rPr>
                <w:bCs/>
                <w:i w:val="0"/>
                <w:sz w:val="28"/>
                <w:szCs w:val="28"/>
              </w:rPr>
            </w:pPr>
            <w:r w:rsidRPr="00BF3B81">
              <w:rPr>
                <w:bCs/>
                <w:i w:val="0"/>
                <w:sz w:val="28"/>
                <w:szCs w:val="28"/>
              </w:rPr>
              <w:t>- в целом</w:t>
            </w:r>
          </w:p>
          <w:p w:rsidR="00BF3B81" w:rsidRPr="00BF3B81" w:rsidRDefault="00BF3B81" w:rsidP="002653A1">
            <w:pPr>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за счет изменения объема</w:t>
            </w:r>
          </w:p>
          <w:p w:rsidR="00BF3B81" w:rsidRPr="00BF3B81" w:rsidRDefault="00BF3B81" w:rsidP="002653A1">
            <w:pPr>
              <w:ind w:left="709"/>
              <w:jc w:val="center"/>
              <w:rPr>
                <w:bCs/>
                <w:i w:val="0"/>
                <w:sz w:val="28"/>
                <w:szCs w:val="28"/>
              </w:rPr>
            </w:pPr>
          </w:p>
          <w:p w:rsidR="00BF3B81" w:rsidRPr="00BF3B81" w:rsidRDefault="00BF3B81" w:rsidP="00BF3B81">
            <w:pPr>
              <w:widowControl/>
              <w:numPr>
                <w:ilvl w:val="0"/>
                <w:numId w:val="2"/>
              </w:numPr>
              <w:autoSpaceDE/>
              <w:autoSpaceDN/>
              <w:adjustRightInd/>
              <w:jc w:val="center"/>
              <w:rPr>
                <w:bCs/>
                <w:i w:val="0"/>
                <w:sz w:val="28"/>
                <w:szCs w:val="28"/>
              </w:rPr>
            </w:pPr>
            <w:r w:rsidRPr="00BF3B81">
              <w:rPr>
                <w:bCs/>
                <w:i w:val="0"/>
                <w:sz w:val="28"/>
                <w:szCs w:val="28"/>
              </w:rPr>
              <w:t>за счет изменения цен</w:t>
            </w:r>
          </w:p>
          <w:p w:rsidR="00BF3B81" w:rsidRPr="00BF3B81" w:rsidRDefault="00BF3B81" w:rsidP="002653A1">
            <w:pPr>
              <w:jc w:val="center"/>
              <w:rPr>
                <w:bCs/>
                <w:i w:val="0"/>
                <w:sz w:val="28"/>
                <w:szCs w:val="28"/>
              </w:rPr>
            </w:pPr>
          </w:p>
        </w:tc>
        <w:tc>
          <w:tcPr>
            <w:tcW w:w="4840" w:type="dxa"/>
            <w:tcBorders>
              <w:top w:val="single" w:sz="4" w:space="0" w:color="auto"/>
              <w:left w:val="single" w:sz="4" w:space="0" w:color="auto"/>
              <w:bottom w:val="single" w:sz="4" w:space="0" w:color="auto"/>
              <w:right w:val="single" w:sz="4" w:space="0" w:color="auto"/>
            </w:tcBorders>
            <w:shd w:val="clear" w:color="auto" w:fill="auto"/>
          </w:tcPr>
          <w:p w:rsidR="00BF3B81" w:rsidRPr="00BF3B81" w:rsidRDefault="00BF3B81" w:rsidP="002653A1">
            <w:pPr>
              <w:jc w:val="center"/>
              <w:rPr>
                <w:i w:val="0"/>
                <w:sz w:val="28"/>
                <w:szCs w:val="28"/>
              </w:rPr>
            </w:pPr>
            <w:r w:rsidRPr="00BF3B81">
              <w:rPr>
                <w:i w:val="0"/>
                <w:position w:val="-38"/>
                <w:sz w:val="28"/>
                <w:szCs w:val="28"/>
              </w:rPr>
              <w:object w:dxaOrig="880"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44.25pt" o:ole="" fillcolor="window">
                  <v:imagedata r:id="rId21" o:title=""/>
                </v:shape>
                <o:OLEObject Type="Embed" ProgID="Equation.3" ShapeID="_x0000_i1025" DrawAspect="Content" ObjectID="_1666855268" r:id="rId22"/>
              </w:object>
            </w:r>
            <w:r w:rsidRPr="00BF3B81">
              <w:rPr>
                <w:i w:val="0"/>
                <w:sz w:val="28"/>
                <w:szCs w:val="28"/>
              </w:rPr>
              <w:t xml:space="preserve">; </w:t>
            </w:r>
          </w:p>
          <w:p w:rsidR="00BF3B81" w:rsidRPr="00BF3B81" w:rsidRDefault="00BF3B81" w:rsidP="002653A1">
            <w:pPr>
              <w:jc w:val="center"/>
              <w:rPr>
                <w:i w:val="0"/>
                <w:sz w:val="28"/>
                <w:szCs w:val="28"/>
              </w:rPr>
            </w:pPr>
            <w:r w:rsidRPr="00BF3B81">
              <w:rPr>
                <w:i w:val="0"/>
                <w:position w:val="-38"/>
                <w:sz w:val="28"/>
                <w:szCs w:val="28"/>
              </w:rPr>
              <w:object w:dxaOrig="820" w:dyaOrig="880">
                <v:shape id="_x0000_i1026" type="#_x0000_t75" style="width:41.25pt;height:44.25pt" o:ole="" fillcolor="window">
                  <v:imagedata r:id="rId23" o:title=""/>
                </v:shape>
                <o:OLEObject Type="Embed" ProgID="Equation.3" ShapeID="_x0000_i1026" DrawAspect="Content" ObjectID="_1666855269" r:id="rId24"/>
              </w:object>
            </w:r>
            <w:r w:rsidRPr="00BF3B81">
              <w:rPr>
                <w:i w:val="0"/>
                <w:sz w:val="28"/>
                <w:szCs w:val="28"/>
              </w:rPr>
              <w:t>;</w:t>
            </w:r>
          </w:p>
          <w:p w:rsidR="00BF3B81" w:rsidRPr="00BF3B81" w:rsidRDefault="00BF3B81" w:rsidP="002653A1">
            <w:pPr>
              <w:jc w:val="center"/>
              <w:rPr>
                <w:bCs/>
                <w:i w:val="0"/>
                <w:sz w:val="28"/>
                <w:szCs w:val="28"/>
              </w:rPr>
            </w:pPr>
            <w:r w:rsidRPr="00BF3B81">
              <w:rPr>
                <w:i w:val="0"/>
                <w:sz w:val="28"/>
                <w:szCs w:val="28"/>
              </w:rPr>
              <w:t xml:space="preserve"> </w:t>
            </w:r>
            <w:r w:rsidRPr="00BF3B81">
              <w:rPr>
                <w:i w:val="0"/>
                <w:position w:val="-34"/>
                <w:sz w:val="28"/>
                <w:szCs w:val="28"/>
              </w:rPr>
              <w:object w:dxaOrig="900" w:dyaOrig="760">
                <v:shape id="_x0000_i1027" type="#_x0000_t75" style="width:45pt;height:38.25pt" o:ole="" fillcolor="window">
                  <v:imagedata r:id="rId25" o:title=""/>
                </v:shape>
                <o:OLEObject Type="Embed" ProgID="Equation.3" ShapeID="_x0000_i1027" DrawAspect="Content" ObjectID="_1666855270" r:id="rId26"/>
              </w:object>
            </w:r>
          </w:p>
          <w:p w:rsidR="00BF3B81" w:rsidRPr="00BF3B81" w:rsidRDefault="00BF3B81" w:rsidP="002653A1">
            <w:pPr>
              <w:jc w:val="center"/>
              <w:rPr>
                <w:i w:val="0"/>
                <w:sz w:val="28"/>
                <w:szCs w:val="28"/>
              </w:rPr>
            </w:pPr>
            <w:r w:rsidRPr="00BF3B81">
              <w:rPr>
                <w:i w:val="0"/>
                <w:position w:val="-38"/>
                <w:sz w:val="28"/>
                <w:szCs w:val="28"/>
              </w:rPr>
              <w:object w:dxaOrig="1600" w:dyaOrig="880">
                <v:shape id="_x0000_i1028" type="#_x0000_t75" style="width:80.25pt;height:44.25pt" o:ole="" fillcolor="window">
                  <v:imagedata r:id="rId27" o:title=""/>
                </v:shape>
                <o:OLEObject Type="Embed" ProgID="Equation.3" ShapeID="_x0000_i1028" DrawAspect="Content" ObjectID="_1666855271" r:id="rId28"/>
              </w:object>
            </w:r>
          </w:p>
          <w:p w:rsidR="00BF3B81" w:rsidRPr="00BF3B81" w:rsidRDefault="00BF3B81" w:rsidP="002653A1">
            <w:pPr>
              <w:jc w:val="center"/>
              <w:rPr>
                <w:i w:val="0"/>
                <w:sz w:val="28"/>
                <w:szCs w:val="28"/>
              </w:rPr>
            </w:pPr>
            <w:r w:rsidRPr="00BF3B81">
              <w:rPr>
                <w:i w:val="0"/>
                <w:position w:val="-38"/>
                <w:sz w:val="28"/>
                <w:szCs w:val="28"/>
              </w:rPr>
              <w:object w:dxaOrig="1600" w:dyaOrig="880">
                <v:shape id="_x0000_i1029" type="#_x0000_t75" style="width:80.25pt;height:44.25pt" o:ole="" fillcolor="window">
                  <v:imagedata r:id="rId29" o:title=""/>
                </v:shape>
                <o:OLEObject Type="Embed" ProgID="Equation.3" ShapeID="_x0000_i1029" DrawAspect="Content" ObjectID="_1666855272" r:id="rId30"/>
              </w:object>
            </w:r>
          </w:p>
          <w:p w:rsidR="00BF3B81" w:rsidRPr="00BF3B81" w:rsidRDefault="00BF3B81" w:rsidP="002653A1">
            <w:pPr>
              <w:jc w:val="center"/>
              <w:rPr>
                <w:i w:val="0"/>
                <w:sz w:val="28"/>
                <w:szCs w:val="28"/>
              </w:rPr>
            </w:pPr>
            <w:r w:rsidRPr="00BF3B81">
              <w:rPr>
                <w:i w:val="0"/>
                <w:position w:val="-38"/>
                <w:sz w:val="28"/>
                <w:szCs w:val="28"/>
              </w:rPr>
              <w:object w:dxaOrig="1499" w:dyaOrig="880">
                <v:shape id="_x0000_i1030" type="#_x0000_t75" style="width:75pt;height:44.25pt" o:ole="" fillcolor="window">
                  <v:imagedata r:id="rId31" o:title=""/>
                </v:shape>
                <o:OLEObject Type="Embed" ProgID="Equation.3" ShapeID="_x0000_i1030" DrawAspect="Content" ObjectID="_1666855273" r:id="rId32"/>
              </w:object>
            </w:r>
          </w:p>
          <w:p w:rsidR="00BF3B81" w:rsidRPr="00BF3B81" w:rsidRDefault="00BF3B81" w:rsidP="002653A1">
            <w:pPr>
              <w:jc w:val="center"/>
              <w:rPr>
                <w:i w:val="0"/>
                <w:sz w:val="28"/>
                <w:szCs w:val="28"/>
              </w:rPr>
            </w:pPr>
            <w:r w:rsidRPr="00BF3B81">
              <w:rPr>
                <w:i w:val="0"/>
                <w:position w:val="-38"/>
                <w:sz w:val="28"/>
                <w:szCs w:val="28"/>
              </w:rPr>
              <w:object w:dxaOrig="1520" w:dyaOrig="880">
                <v:shape id="_x0000_i1031" type="#_x0000_t75" style="width:75.75pt;height:44.25pt" o:ole="" fillcolor="window">
                  <v:imagedata r:id="rId33" o:title=""/>
                </v:shape>
                <o:OLEObject Type="Embed" ProgID="Equation.3" ShapeID="_x0000_i1031" DrawAspect="Content" ObjectID="_1666855274" r:id="rId34"/>
              </w:object>
            </w:r>
          </w:p>
          <w:p w:rsidR="00BF3B81" w:rsidRPr="00BF3B81" w:rsidRDefault="00BF3B81" w:rsidP="002653A1">
            <w:pPr>
              <w:jc w:val="center"/>
              <w:rPr>
                <w:i w:val="0"/>
                <w:sz w:val="28"/>
                <w:szCs w:val="28"/>
              </w:rPr>
            </w:pPr>
            <w:r w:rsidRPr="00BF3B81">
              <w:rPr>
                <w:i w:val="0"/>
                <w:position w:val="-38"/>
                <w:sz w:val="28"/>
                <w:szCs w:val="28"/>
              </w:rPr>
              <w:object w:dxaOrig="1480" w:dyaOrig="880">
                <v:shape id="_x0000_i1032" type="#_x0000_t75" style="width:74.25pt;height:44.25pt" o:ole="" fillcolor="window">
                  <v:imagedata r:id="rId35" o:title=""/>
                </v:shape>
                <o:OLEObject Type="Embed" ProgID="Equation.3" ShapeID="_x0000_i1032" DrawAspect="Content" ObjectID="_1666855275" r:id="rId36"/>
              </w:object>
            </w:r>
          </w:p>
          <w:p w:rsidR="00BF3B81" w:rsidRPr="00BF3B81" w:rsidRDefault="00BF3B81" w:rsidP="002653A1">
            <w:pPr>
              <w:jc w:val="center"/>
              <w:rPr>
                <w:bCs/>
                <w:i w:val="0"/>
                <w:sz w:val="28"/>
                <w:szCs w:val="28"/>
              </w:rPr>
            </w:pPr>
            <w:r w:rsidRPr="00BF3B81">
              <w:rPr>
                <w:i w:val="0"/>
                <w:position w:val="-38"/>
                <w:sz w:val="28"/>
                <w:szCs w:val="28"/>
              </w:rPr>
              <w:object w:dxaOrig="1499" w:dyaOrig="880">
                <v:shape id="_x0000_i1033" type="#_x0000_t75" style="width:75pt;height:44.25pt" o:ole="" fillcolor="window">
                  <v:imagedata r:id="rId37" o:title=""/>
                </v:shape>
                <o:OLEObject Type="Embed" ProgID="Equation.3" ShapeID="_x0000_i1033" DrawAspect="Content" ObjectID="_1666855276" r:id="rId38"/>
              </w:object>
            </w:r>
          </w:p>
          <w:p w:rsidR="00BF3B81" w:rsidRPr="00BF3B81" w:rsidRDefault="00BF3B81" w:rsidP="002653A1">
            <w:pPr>
              <w:jc w:val="center"/>
              <w:rPr>
                <w:bCs/>
                <w:i w:val="0"/>
                <w:sz w:val="28"/>
                <w:szCs w:val="28"/>
              </w:rPr>
            </w:pPr>
            <w:r w:rsidRPr="00BF3B81">
              <w:rPr>
                <w:bCs/>
                <w:i w:val="0"/>
                <w:position w:val="-38"/>
                <w:sz w:val="28"/>
                <w:szCs w:val="28"/>
              </w:rPr>
              <w:object w:dxaOrig="1719" w:dyaOrig="880">
                <v:shape id="_x0000_i1034" type="#_x0000_t75" style="width:86.25pt;height:44.25pt" o:ole="">
                  <v:imagedata r:id="rId39" o:title=""/>
                </v:shape>
                <o:OLEObject Type="Embed" ProgID="Equation.3" ShapeID="_x0000_i1034" DrawAspect="Content" ObjectID="_1666855277" r:id="rId40"/>
              </w:object>
            </w:r>
          </w:p>
          <w:p w:rsidR="00BF3B81" w:rsidRPr="00BF3B81" w:rsidRDefault="00BF3B81" w:rsidP="002653A1">
            <w:pPr>
              <w:jc w:val="center"/>
              <w:rPr>
                <w:bCs/>
                <w:i w:val="0"/>
                <w:sz w:val="28"/>
                <w:szCs w:val="28"/>
              </w:rPr>
            </w:pPr>
            <w:r w:rsidRPr="00BF3B81">
              <w:rPr>
                <w:bCs/>
                <w:i w:val="0"/>
                <w:position w:val="-78"/>
                <w:sz w:val="28"/>
                <w:szCs w:val="28"/>
              </w:rPr>
              <w:object w:dxaOrig="1520" w:dyaOrig="1280">
                <v:shape id="_x0000_i1035" type="#_x0000_t75" style="width:75.75pt;height:63.75pt" o:ole="">
                  <v:imagedata r:id="rId41" o:title=""/>
                </v:shape>
                <o:OLEObject Type="Embed" ProgID="Equation.3" ShapeID="_x0000_i1035" DrawAspect="Content" ObjectID="_1666855278" r:id="rId42"/>
              </w:object>
            </w:r>
          </w:p>
          <w:p w:rsidR="00BF3B81" w:rsidRPr="00BF3B81" w:rsidRDefault="00BF3B81" w:rsidP="002653A1">
            <w:pPr>
              <w:jc w:val="center"/>
              <w:rPr>
                <w:i w:val="0"/>
                <w:sz w:val="28"/>
                <w:szCs w:val="28"/>
              </w:rPr>
            </w:pPr>
          </w:p>
          <w:p w:rsidR="00BF3B81" w:rsidRPr="00BF3B81" w:rsidRDefault="00BF3B81" w:rsidP="002653A1">
            <w:pPr>
              <w:jc w:val="center"/>
              <w:rPr>
                <w:i w:val="0"/>
                <w:sz w:val="28"/>
                <w:szCs w:val="28"/>
              </w:rPr>
            </w:pPr>
            <w:r w:rsidRPr="00BF3B81">
              <w:rPr>
                <w:i w:val="0"/>
                <w:position w:val="-16"/>
                <w:sz w:val="28"/>
                <w:szCs w:val="28"/>
              </w:rPr>
              <w:object w:dxaOrig="460" w:dyaOrig="400">
                <v:shape id="_x0000_i1036" type="#_x0000_t75" style="width:23.25pt;height:20.25pt" o:ole="" fillcolor="window">
                  <v:imagedata r:id="rId43" o:title=""/>
                </v:shape>
                <o:OLEObject Type="Embed" ProgID="Equation.3" ShapeID="_x0000_i1036" DrawAspect="Content" ObjectID="_1666855279" r:id="rId44"/>
              </w:object>
            </w:r>
            <w:r w:rsidRPr="00BF3B81">
              <w:rPr>
                <w:i w:val="0"/>
                <w:sz w:val="28"/>
                <w:szCs w:val="28"/>
              </w:rPr>
              <w:t>=</w:t>
            </w:r>
            <w:r w:rsidRPr="00BF3B81">
              <w:rPr>
                <w:i w:val="0"/>
                <w:position w:val="-18"/>
                <w:sz w:val="28"/>
                <w:szCs w:val="28"/>
              </w:rPr>
              <w:object w:dxaOrig="1999" w:dyaOrig="460">
                <v:shape id="_x0000_i1037" type="#_x0000_t75" style="width:99.75pt;height:23.25pt" o:ole="" fillcolor="window">
                  <v:imagedata r:id="rId45" o:title=""/>
                </v:shape>
                <o:OLEObject Type="Embed" ProgID="Equation.3" ShapeID="_x0000_i1037" DrawAspect="Content" ObjectID="_1666855280" r:id="rId46"/>
              </w:object>
            </w:r>
            <w:r w:rsidRPr="00BF3B81">
              <w:rPr>
                <w:i w:val="0"/>
                <w:sz w:val="28"/>
                <w:szCs w:val="28"/>
              </w:rPr>
              <w:t>.</w:t>
            </w:r>
          </w:p>
          <w:p w:rsidR="00BF3B81" w:rsidRPr="00BF3B81" w:rsidRDefault="00BF3B81" w:rsidP="002653A1">
            <w:pPr>
              <w:jc w:val="center"/>
              <w:rPr>
                <w:i w:val="0"/>
                <w:sz w:val="28"/>
                <w:szCs w:val="28"/>
              </w:rPr>
            </w:pPr>
            <w:r w:rsidRPr="00BF3B81">
              <w:rPr>
                <w:i w:val="0"/>
                <w:position w:val="-20"/>
                <w:sz w:val="28"/>
                <w:szCs w:val="28"/>
              </w:rPr>
              <w:object w:dxaOrig="600" w:dyaOrig="480">
                <v:shape id="_x0000_i1038" type="#_x0000_t75" style="width:30pt;height:24pt" o:ole="" fillcolor="window">
                  <v:imagedata r:id="rId47" o:title=""/>
                </v:shape>
                <o:OLEObject Type="Embed" ProgID="Equation.3" ShapeID="_x0000_i1038" DrawAspect="Content" ObjectID="_1666855281" r:id="rId48"/>
              </w:object>
            </w:r>
            <w:r w:rsidRPr="00BF3B81">
              <w:rPr>
                <w:i w:val="0"/>
                <w:sz w:val="28"/>
                <w:szCs w:val="28"/>
              </w:rPr>
              <w:t>=</w:t>
            </w:r>
            <w:r w:rsidRPr="00BF3B81">
              <w:rPr>
                <w:i w:val="0"/>
                <w:position w:val="-18"/>
                <w:sz w:val="28"/>
                <w:szCs w:val="28"/>
              </w:rPr>
              <w:object w:dxaOrig="2020" w:dyaOrig="460">
                <v:shape id="_x0000_i1039" type="#_x0000_t75" style="width:101.25pt;height:23.25pt" o:ole="" fillcolor="window">
                  <v:imagedata r:id="rId49" o:title=""/>
                </v:shape>
                <o:OLEObject Type="Embed" ProgID="Equation.3" ShapeID="_x0000_i1039" DrawAspect="Content" ObjectID="_1666855282" r:id="rId50"/>
              </w:object>
            </w:r>
            <w:r w:rsidRPr="00BF3B81">
              <w:rPr>
                <w:i w:val="0"/>
                <w:sz w:val="28"/>
                <w:szCs w:val="28"/>
              </w:rPr>
              <w:t>.</w:t>
            </w:r>
          </w:p>
          <w:p w:rsidR="00BF3B81" w:rsidRPr="00BF3B81" w:rsidRDefault="00BF3B81" w:rsidP="002653A1">
            <w:pPr>
              <w:jc w:val="center"/>
              <w:rPr>
                <w:bCs/>
                <w:i w:val="0"/>
                <w:sz w:val="28"/>
                <w:szCs w:val="28"/>
              </w:rPr>
            </w:pPr>
            <w:r w:rsidRPr="00BF3B81">
              <w:rPr>
                <w:i w:val="0"/>
                <w:position w:val="-20"/>
                <w:sz w:val="28"/>
                <w:szCs w:val="28"/>
              </w:rPr>
              <w:object w:dxaOrig="619" w:dyaOrig="480">
                <v:shape id="_x0000_i1040" type="#_x0000_t75" style="width:30.75pt;height:24pt" o:ole="" fillcolor="window">
                  <v:imagedata r:id="rId51" o:title=""/>
                </v:shape>
                <o:OLEObject Type="Embed" ProgID="Equation.3" ShapeID="_x0000_i1040" DrawAspect="Content" ObjectID="_1666855283" r:id="rId52"/>
              </w:object>
            </w:r>
            <w:r w:rsidRPr="00BF3B81">
              <w:rPr>
                <w:i w:val="0"/>
                <w:sz w:val="28"/>
                <w:szCs w:val="28"/>
              </w:rPr>
              <w:t>=</w:t>
            </w:r>
            <w:r w:rsidRPr="00BF3B81">
              <w:rPr>
                <w:i w:val="0"/>
                <w:position w:val="-18"/>
                <w:sz w:val="28"/>
                <w:szCs w:val="28"/>
              </w:rPr>
              <w:object w:dxaOrig="1980" w:dyaOrig="460">
                <v:shape id="_x0000_i1041" type="#_x0000_t75" style="width:99pt;height:23.25pt" o:ole="" fillcolor="window">
                  <v:imagedata r:id="rId53" o:title=""/>
                </v:shape>
                <o:OLEObject Type="Embed" ProgID="Equation.3" ShapeID="_x0000_i1041" DrawAspect="Content" ObjectID="_1666855284" r:id="rId54"/>
              </w:object>
            </w:r>
            <w:r w:rsidRPr="00BF3B81">
              <w:rPr>
                <w:i w:val="0"/>
                <w:sz w:val="28"/>
                <w:szCs w:val="28"/>
              </w:rPr>
              <w:t>.</w:t>
            </w:r>
          </w:p>
        </w:tc>
      </w:tr>
    </w:tbl>
    <w:p w:rsidR="00BF3B81" w:rsidRPr="00BF3B81" w:rsidRDefault="00BF3B81" w:rsidP="00BF3B81">
      <w:pPr>
        <w:pStyle w:val="a4"/>
        <w:spacing w:line="360" w:lineRule="auto"/>
        <w:ind w:firstLine="709"/>
        <w:rPr>
          <w:sz w:val="28"/>
          <w:szCs w:val="28"/>
        </w:rPr>
      </w:pPr>
    </w:p>
    <w:sectPr w:rsidR="00BF3B81" w:rsidRPr="00BF3B81" w:rsidSect="004033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D619A6"/>
    <w:multiLevelType w:val="hybridMultilevel"/>
    <w:tmpl w:val="9754F7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853FFB"/>
    <w:multiLevelType w:val="hybridMultilevel"/>
    <w:tmpl w:val="CBB44E90"/>
    <w:lvl w:ilvl="0" w:tplc="8F9CBD32">
      <w:start w:val="1"/>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3B81"/>
    <w:rsid w:val="002D26DB"/>
    <w:rsid w:val="004033A8"/>
    <w:rsid w:val="00442E7B"/>
    <w:rsid w:val="00AB2DB4"/>
    <w:rsid w:val="00BF3B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B81"/>
    <w:pPr>
      <w:widowControl w:val="0"/>
      <w:autoSpaceDE w:val="0"/>
      <w:autoSpaceDN w:val="0"/>
      <w:adjustRightInd w:val="0"/>
      <w:spacing w:after="0" w:line="240" w:lineRule="auto"/>
    </w:pPr>
    <w:rPr>
      <w:rFonts w:ascii="Times New Roman" w:eastAsia="Times New Roman" w:hAnsi="Times New Roman" w:cs="Times New Roman"/>
      <w:i/>
      <w:iCs/>
      <w:sz w:val="20"/>
      <w:szCs w:val="20"/>
      <w:lang w:eastAsia="ru-RU"/>
    </w:rPr>
  </w:style>
  <w:style w:type="paragraph" w:styleId="1">
    <w:name w:val="heading 1"/>
    <w:basedOn w:val="a"/>
    <w:next w:val="a"/>
    <w:link w:val="10"/>
    <w:qFormat/>
    <w:rsid w:val="00BF3B81"/>
    <w:pPr>
      <w:keepNext/>
      <w:widowControl/>
      <w:autoSpaceDE/>
      <w:autoSpaceDN/>
      <w:adjustRightInd/>
      <w:spacing w:before="240" w:after="60"/>
      <w:outlineLvl w:val="0"/>
    </w:pPr>
    <w:rPr>
      <w:rFonts w:ascii="Arial" w:hAnsi="Arial" w:cs="Arial"/>
      <w:b/>
      <w:bCs/>
      <w:i w:val="0"/>
      <w:iCs w:val="0"/>
      <w:kern w:val="32"/>
      <w:sz w:val="32"/>
      <w:szCs w:val="32"/>
    </w:rPr>
  </w:style>
  <w:style w:type="paragraph" w:styleId="3">
    <w:name w:val="heading 3"/>
    <w:basedOn w:val="a"/>
    <w:next w:val="a"/>
    <w:link w:val="30"/>
    <w:qFormat/>
    <w:rsid w:val="00BF3B81"/>
    <w:pPr>
      <w:keepNext/>
      <w:widowControl/>
      <w:autoSpaceDE/>
      <w:autoSpaceDN/>
      <w:adjustRightInd/>
      <w:jc w:val="center"/>
      <w:outlineLvl w:val="2"/>
    </w:pPr>
    <w:rPr>
      <w:i w:val="0"/>
      <w:iCs w:val="0"/>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3B81"/>
    <w:rPr>
      <w:rFonts w:ascii="Arial" w:eastAsia="Times New Roman" w:hAnsi="Arial" w:cs="Arial"/>
      <w:b/>
      <w:bCs/>
      <w:kern w:val="32"/>
      <w:sz w:val="32"/>
      <w:szCs w:val="32"/>
      <w:lang w:eastAsia="ru-RU"/>
    </w:rPr>
  </w:style>
  <w:style w:type="character" w:customStyle="1" w:styleId="30">
    <w:name w:val="Заголовок 3 Знак"/>
    <w:basedOn w:val="a0"/>
    <w:link w:val="3"/>
    <w:rsid w:val="00BF3B81"/>
    <w:rPr>
      <w:rFonts w:ascii="Times New Roman" w:eastAsia="Times New Roman" w:hAnsi="Times New Roman" w:cs="Times New Roman"/>
      <w:sz w:val="28"/>
      <w:szCs w:val="24"/>
      <w:lang w:eastAsia="ru-RU"/>
    </w:rPr>
  </w:style>
  <w:style w:type="paragraph" w:styleId="a3">
    <w:name w:val="List Paragraph"/>
    <w:basedOn w:val="a"/>
    <w:uiPriority w:val="34"/>
    <w:qFormat/>
    <w:rsid w:val="00BF3B81"/>
    <w:pPr>
      <w:widowControl/>
      <w:autoSpaceDE/>
      <w:autoSpaceDN/>
      <w:adjustRightInd/>
      <w:spacing w:after="200" w:line="276" w:lineRule="auto"/>
      <w:ind w:left="720"/>
      <w:contextualSpacing/>
    </w:pPr>
    <w:rPr>
      <w:rFonts w:asciiTheme="minorHAnsi" w:eastAsiaTheme="minorHAnsi" w:hAnsiTheme="minorHAnsi" w:cstheme="minorBidi"/>
      <w:i w:val="0"/>
      <w:iCs w:val="0"/>
      <w:sz w:val="22"/>
      <w:szCs w:val="22"/>
      <w:lang w:eastAsia="en-US"/>
    </w:rPr>
  </w:style>
  <w:style w:type="paragraph" w:styleId="a4">
    <w:name w:val="Body Text"/>
    <w:basedOn w:val="a"/>
    <w:link w:val="a5"/>
    <w:rsid w:val="00BF3B81"/>
    <w:pPr>
      <w:widowControl/>
      <w:autoSpaceDE/>
      <w:autoSpaceDN/>
      <w:adjustRightInd/>
      <w:spacing w:after="120"/>
    </w:pPr>
    <w:rPr>
      <w:i w:val="0"/>
      <w:iCs w:val="0"/>
      <w:sz w:val="24"/>
      <w:szCs w:val="24"/>
    </w:rPr>
  </w:style>
  <w:style w:type="character" w:customStyle="1" w:styleId="a5">
    <w:name w:val="Основной текст Знак"/>
    <w:basedOn w:val="a0"/>
    <w:link w:val="a4"/>
    <w:rsid w:val="00BF3B81"/>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BF3B81"/>
    <w:rPr>
      <w:rFonts w:ascii="Tahoma" w:hAnsi="Tahoma" w:cs="Tahoma"/>
      <w:sz w:val="16"/>
      <w:szCs w:val="16"/>
    </w:rPr>
  </w:style>
  <w:style w:type="character" w:customStyle="1" w:styleId="a7">
    <w:name w:val="Текст выноски Знак"/>
    <w:basedOn w:val="a0"/>
    <w:link w:val="a6"/>
    <w:uiPriority w:val="99"/>
    <w:semiHidden/>
    <w:rsid w:val="00BF3B81"/>
    <w:rPr>
      <w:rFonts w:ascii="Tahoma" w:eastAsia="Times New Roman" w:hAnsi="Tahoma" w:cs="Tahoma"/>
      <w:i/>
      <w:i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oleObject" Target="embeddings/oleObject3.bin"/><Relationship Id="rId39" Type="http://schemas.openxmlformats.org/officeDocument/2006/relationships/image" Target="media/image26.wmf"/><Relationship Id="rId21" Type="http://schemas.openxmlformats.org/officeDocument/2006/relationships/image" Target="media/image1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image" Target="media/image30.wmf"/><Relationship Id="rId50" Type="http://schemas.openxmlformats.org/officeDocument/2006/relationships/oleObject" Target="embeddings/oleObject15.bin"/><Relationship Id="rId55"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19.wmf"/><Relationship Id="rId33" Type="http://schemas.openxmlformats.org/officeDocument/2006/relationships/image" Target="media/image23.wmf"/><Relationship Id="rId38" Type="http://schemas.openxmlformats.org/officeDocument/2006/relationships/oleObject" Target="embeddings/oleObject9.bin"/><Relationship Id="rId46"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1.wmf"/><Relationship Id="rId41" Type="http://schemas.openxmlformats.org/officeDocument/2006/relationships/image" Target="media/image27.wmf"/><Relationship Id="rId54"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25.wmf"/><Relationship Id="rId40" Type="http://schemas.openxmlformats.org/officeDocument/2006/relationships/oleObject" Target="embeddings/oleObject10.bin"/><Relationship Id="rId45" Type="http://schemas.openxmlformats.org/officeDocument/2006/relationships/image" Target="media/image29.wmf"/><Relationship Id="rId53" Type="http://schemas.openxmlformats.org/officeDocument/2006/relationships/image" Target="media/image33.wmf"/><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image" Target="media/image31.wmf"/><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2.wmf"/><Relationship Id="rId44" Type="http://schemas.openxmlformats.org/officeDocument/2006/relationships/oleObject" Target="embeddings/oleObject12.bin"/><Relationship Id="rId52"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oleObject" Target="embeddings/oleObject1.bin"/><Relationship Id="rId27" Type="http://schemas.openxmlformats.org/officeDocument/2006/relationships/image" Target="media/image20.wmf"/><Relationship Id="rId30" Type="http://schemas.openxmlformats.org/officeDocument/2006/relationships/oleObject" Target="embeddings/oleObject5.bin"/><Relationship Id="rId35" Type="http://schemas.openxmlformats.org/officeDocument/2006/relationships/image" Target="media/image24.wmf"/><Relationship Id="rId43" Type="http://schemas.openxmlformats.org/officeDocument/2006/relationships/image" Target="media/image28.wmf"/><Relationship Id="rId48" Type="http://schemas.openxmlformats.org/officeDocument/2006/relationships/oleObject" Target="embeddings/oleObject14.bin"/><Relationship Id="rId56" Type="http://schemas.openxmlformats.org/officeDocument/2006/relationships/theme" Target="theme/theme1.xml"/><Relationship Id="rId8" Type="http://schemas.openxmlformats.org/officeDocument/2006/relationships/image" Target="media/image4.png"/><Relationship Id="rId51" Type="http://schemas.openxmlformats.org/officeDocument/2006/relationships/image" Target="media/image32.w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1864</Words>
  <Characters>10628</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2020-11-14T05:11:00Z</dcterms:created>
  <dcterms:modified xsi:type="dcterms:W3CDTF">2020-11-14T05:33:00Z</dcterms:modified>
</cp:coreProperties>
</file>