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7A" w:rsidRDefault="00BD757A" w:rsidP="00BD757A">
      <w:pPr>
        <w:rPr>
          <w:rFonts w:ascii="Times New Roman" w:hAnsi="Times New Roman" w:cs="Times New Roman"/>
          <w:b/>
          <w:sz w:val="28"/>
          <w:szCs w:val="28"/>
        </w:rPr>
      </w:pPr>
      <w:r w:rsidRPr="00B15FB7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21-Э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Экологические основы природопользования.</w:t>
      </w:r>
    </w:p>
    <w:p w:rsidR="00BD757A" w:rsidRPr="00B15FB7" w:rsidRDefault="00BD757A" w:rsidP="00BD75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-    </w:t>
      </w:r>
      <w:r w:rsidRPr="00B15FB7">
        <w:rPr>
          <w:rFonts w:ascii="Times New Roman" w:hAnsi="Times New Roman" w:cs="Times New Roman"/>
          <w:b/>
          <w:sz w:val="28"/>
          <w:szCs w:val="28"/>
        </w:rPr>
        <w:t>Чебыкина Галина Александровна</w:t>
      </w:r>
    </w:p>
    <w:p w:rsidR="00BD757A" w:rsidRDefault="00BD757A" w:rsidP="00BD757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40"/>
          <w:szCs w:val="28"/>
        </w:rPr>
        <w:t>23</w:t>
      </w:r>
      <w:r w:rsidRPr="00316661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.11.20 </w:t>
      </w:r>
    </w:p>
    <w:p w:rsidR="00BD757A" w:rsidRPr="00F527C2" w:rsidRDefault="00BD757A" w:rsidP="00BD757A">
      <w:pPr>
        <w:rPr>
          <w:rFonts w:ascii="Times New Roman" w:hAnsi="Times New Roman" w:cs="Times New Roman"/>
          <w:b/>
          <w:color w:val="FF0000"/>
          <w:sz w:val="40"/>
          <w:szCs w:val="28"/>
        </w:rPr>
      </w:pPr>
      <w:proofErr w:type="gramStart"/>
      <w:r w:rsidRPr="00F527C2">
        <w:rPr>
          <w:rFonts w:ascii="Times New Roman" w:hAnsi="Times New Roman" w:cs="Times New Roman"/>
          <w:b/>
          <w:sz w:val="40"/>
          <w:szCs w:val="28"/>
          <w:u w:val="single"/>
        </w:rPr>
        <w:t xml:space="preserve">Тема: </w:t>
      </w:r>
      <w:r>
        <w:rPr>
          <w:rFonts w:ascii="Times New Roman" w:hAnsi="Times New Roman" w:cs="Times New Roman"/>
          <w:b/>
          <w:sz w:val="40"/>
          <w:szCs w:val="28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b/>
          <w:sz w:val="40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color w:val="FF0000"/>
          <w:sz w:val="40"/>
          <w:szCs w:val="28"/>
        </w:rPr>
        <w:t>Понятие генофонд. Принципы охраны природы. Заповедники России.</w:t>
      </w:r>
    </w:p>
    <w:p w:rsidR="00BD757A" w:rsidRDefault="00BD757A" w:rsidP="00BD757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D757A" w:rsidRPr="00654715" w:rsidRDefault="00BD757A" w:rsidP="00BD757A">
      <w:pPr>
        <w:pStyle w:val="a3"/>
        <w:ind w:left="1425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5471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ИНСТРУКЦИИ ДЛЯ ВЫПОЛНЕНИЯ ЗАДАНИЙ</w:t>
      </w:r>
    </w:p>
    <w:p w:rsidR="00BD757A" w:rsidRDefault="00BD757A" w:rsidP="00BD757A">
      <w:pPr>
        <w:pStyle w:val="a3"/>
        <w:ind w:left="1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757A" w:rsidRPr="00204BCF" w:rsidRDefault="00BD757A" w:rsidP="00BD757A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 w:rsidRPr="00204BCF">
        <w:rPr>
          <w:rFonts w:ascii="Times New Roman" w:hAnsi="Times New Roman" w:cs="Times New Roman"/>
          <w:b/>
          <w:sz w:val="32"/>
          <w:szCs w:val="28"/>
        </w:rPr>
        <w:t xml:space="preserve">Задания выполняйте в тетради и отсылайте мне на </w:t>
      </w:r>
      <w:proofErr w:type="spellStart"/>
      <w:r w:rsidRPr="00204BCF">
        <w:rPr>
          <w:rFonts w:ascii="Times New Roman" w:hAnsi="Times New Roman" w:cs="Times New Roman"/>
          <w:b/>
          <w:sz w:val="32"/>
          <w:szCs w:val="28"/>
        </w:rPr>
        <w:t>эл.почту</w:t>
      </w:r>
      <w:proofErr w:type="spellEnd"/>
      <w:r w:rsidRPr="00204BCF">
        <w:rPr>
          <w:rFonts w:ascii="Times New Roman" w:hAnsi="Times New Roman" w:cs="Times New Roman"/>
          <w:b/>
          <w:sz w:val="32"/>
          <w:szCs w:val="28"/>
        </w:rPr>
        <w:t xml:space="preserve"> </w:t>
      </w:r>
      <w:hyperlink r:id="rId5" w:history="1">
        <w:proofErr w:type="gramStart"/>
        <w:r w:rsidRPr="00204BCF">
          <w:rPr>
            <w:rStyle w:val="a4"/>
            <w:rFonts w:ascii="Times New Roman" w:hAnsi="Times New Roman" w:cs="Times New Roman"/>
            <w:b/>
            <w:sz w:val="32"/>
            <w:szCs w:val="28"/>
            <w:shd w:val="clear" w:color="auto" w:fill="FFFFFF"/>
          </w:rPr>
          <w:t>galinochka1975ch@mail.ru</w:t>
        </w:r>
      </w:hyperlink>
      <w:r w:rsidRPr="00204BCF">
        <w:rPr>
          <w:rFonts w:ascii="Times New Roman" w:hAnsi="Times New Roman" w:cs="Times New Roman"/>
          <w:b/>
          <w:color w:val="FF9E00"/>
          <w:sz w:val="32"/>
          <w:szCs w:val="28"/>
          <w:shd w:val="clear" w:color="auto" w:fill="FFFFFF"/>
        </w:rPr>
        <w:t xml:space="preserve"> </w:t>
      </w:r>
      <w:r w:rsidRPr="00204BCF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.</w:t>
      </w:r>
      <w:proofErr w:type="gramEnd"/>
    </w:p>
    <w:p w:rsidR="00BD757A" w:rsidRDefault="00BD757A" w:rsidP="00BD757A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 w:rsidRPr="00204BCF">
        <w:rPr>
          <w:rFonts w:ascii="Times New Roman" w:hAnsi="Times New Roman" w:cs="Times New Roman"/>
          <w:b/>
          <w:sz w:val="32"/>
          <w:szCs w:val="28"/>
        </w:rPr>
        <w:t>В теме укажите Фамилию и Имя, группу, тему урока.</w:t>
      </w:r>
    </w:p>
    <w:p w:rsidR="00BD757A" w:rsidRPr="00204BCF" w:rsidRDefault="00BD757A" w:rsidP="00BD757A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 w:rsidRPr="00204BCF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Огромная просьба пишите грамотно и чётко.</w:t>
      </w:r>
    </w:p>
    <w:p w:rsidR="00BD757A" w:rsidRPr="004C1E62" w:rsidRDefault="00BD757A" w:rsidP="00BD757A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Задание принимаю до следующего занятия.</w:t>
      </w:r>
    </w:p>
    <w:p w:rsidR="009241E0" w:rsidRPr="009241E0" w:rsidRDefault="00BD757A" w:rsidP="00BD757A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Пронумеровывайте пожалуйста страницы. </w:t>
      </w:r>
    </w:p>
    <w:p w:rsidR="00BD757A" w:rsidRPr="005846A8" w:rsidRDefault="00BD757A" w:rsidP="009241E0">
      <w:pPr>
        <w:pStyle w:val="a3"/>
        <w:ind w:left="567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И фотографируйте горизонтально пожалуйста.</w:t>
      </w:r>
    </w:p>
    <w:p w:rsidR="00A30120" w:rsidRDefault="00BD757A" w:rsidP="00BD757A">
      <w:pPr>
        <w:jc w:val="center"/>
        <w:rPr>
          <w:rFonts w:ascii="Times New Roman" w:hAnsi="Times New Roman" w:cs="Times New Roman"/>
          <w:sz w:val="48"/>
          <w:u w:val="single"/>
        </w:rPr>
      </w:pPr>
      <w:r w:rsidRPr="00BD757A">
        <w:rPr>
          <w:rFonts w:ascii="Times New Roman" w:hAnsi="Times New Roman" w:cs="Times New Roman"/>
          <w:sz w:val="48"/>
          <w:u w:val="single"/>
        </w:rPr>
        <w:t>ЗАДАНИЕ</w:t>
      </w:r>
    </w:p>
    <w:p w:rsidR="00BD757A" w:rsidRPr="009241E0" w:rsidRDefault="009241E0" w:rsidP="00BD757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9241E0">
        <w:rPr>
          <w:rFonts w:ascii="Times New Roman" w:hAnsi="Times New Roman" w:cs="Times New Roman"/>
          <w:b/>
          <w:sz w:val="28"/>
        </w:rPr>
        <w:t>Ответить на вопросы, используя теоретический материал.</w:t>
      </w:r>
    </w:p>
    <w:p w:rsidR="009241E0" w:rsidRDefault="009241E0" w:rsidP="009241E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такое генофонд?</w:t>
      </w:r>
    </w:p>
    <w:p w:rsidR="009241E0" w:rsidRDefault="009241E0" w:rsidP="009241E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Особо охраняемые природные территории – это ….</w:t>
      </w:r>
    </w:p>
    <w:p w:rsidR="009241E0" w:rsidRDefault="009241E0" w:rsidP="009241E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Какие бывают разновидности особо охраняемых территорий? </w:t>
      </w:r>
    </w:p>
    <w:p w:rsidR="009241E0" w:rsidRDefault="009241E0" w:rsidP="009241E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Напишите принципы охраны природы и дайте им определения.</w:t>
      </w:r>
    </w:p>
    <w:p w:rsidR="009241E0" w:rsidRPr="00BD757A" w:rsidRDefault="009241E0" w:rsidP="009241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Напишите 12 лучших заповедников России и кратко </w:t>
      </w:r>
      <w:proofErr w:type="gramStart"/>
      <w:r>
        <w:rPr>
          <w:rFonts w:ascii="Times New Roman" w:hAnsi="Times New Roman" w:cs="Times New Roman"/>
          <w:b/>
          <w:sz w:val="28"/>
        </w:rPr>
        <w:t>напишите ,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чем они знамениты . Информацию можно взять здесь:</w:t>
      </w:r>
    </w:p>
    <w:p w:rsidR="00BD757A" w:rsidRDefault="009241E0" w:rsidP="00BD757A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D92122">
          <w:rPr>
            <w:rStyle w:val="a4"/>
            <w:rFonts w:ascii="Times New Roman" w:hAnsi="Times New Roman" w:cs="Times New Roman"/>
            <w:sz w:val="28"/>
            <w:szCs w:val="28"/>
          </w:rPr>
          <w:t>https://interesnosti.com/1129556594591009456/12-luchshih-zapovednikov-rossii/</w:t>
        </w:r>
      </w:hyperlink>
    </w:p>
    <w:p w:rsidR="009241E0" w:rsidRPr="009241E0" w:rsidRDefault="009241E0" w:rsidP="009241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41E0">
        <w:rPr>
          <w:rFonts w:ascii="Times New Roman" w:hAnsi="Times New Roman" w:cs="Times New Roman"/>
          <w:b/>
          <w:sz w:val="28"/>
          <w:szCs w:val="28"/>
          <w:u w:val="single"/>
        </w:rPr>
        <w:t>Теоретический материал</w:t>
      </w:r>
    </w:p>
    <w:p w:rsidR="009241E0" w:rsidRDefault="009241E0" w:rsidP="009241E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b/>
          <w:sz w:val="28"/>
          <w:szCs w:val="28"/>
        </w:rPr>
        <w:t>Генофонд-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57A" w:rsidRPr="00BD757A">
        <w:rPr>
          <w:rFonts w:ascii="Times New Roman" w:hAnsi="Times New Roman" w:cs="Times New Roman"/>
          <w:sz w:val="28"/>
          <w:szCs w:val="28"/>
        </w:rPr>
        <w:t>совокупность всех генов или генотипов в популяции или</w:t>
      </w:r>
    </w:p>
    <w:p w:rsidR="00BD757A" w:rsidRPr="00BD757A" w:rsidRDefault="009241E0" w:rsidP="00BD75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57A" w:rsidRPr="00BD757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BD757A" w:rsidRPr="00BD757A">
        <w:rPr>
          <w:rFonts w:ascii="Times New Roman" w:hAnsi="Times New Roman" w:cs="Times New Roman"/>
          <w:sz w:val="28"/>
          <w:szCs w:val="28"/>
        </w:rPr>
        <w:t>группе</w:t>
      </w:r>
      <w:proofErr w:type="gramEnd"/>
      <w:r w:rsidR="00BD757A" w:rsidRPr="00BD757A">
        <w:rPr>
          <w:rFonts w:ascii="Times New Roman" w:hAnsi="Times New Roman" w:cs="Times New Roman"/>
          <w:sz w:val="28"/>
          <w:szCs w:val="28"/>
        </w:rPr>
        <w:t> популяций какого-либо вида организмов.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t>В соответствии с ФЗ </w:t>
      </w:r>
      <w:hyperlink r:id="rId7" w:anchor="/document/10107990/paragraph/87129:0" w:tgtFrame="_blank" w:history="1">
        <w:r w:rsidRPr="009241E0">
          <w:rPr>
            <w:rStyle w:val="a4"/>
            <w:rFonts w:ascii="Times New Roman" w:hAnsi="Times New Roman" w:cs="Times New Roman"/>
            <w:sz w:val="28"/>
            <w:szCs w:val="28"/>
          </w:rPr>
          <w:t>«Об особо охраняемых природных территориях»</w:t>
        </w:r>
      </w:hyperlink>
      <w:r w:rsidRPr="009241E0">
        <w:rPr>
          <w:rFonts w:ascii="Times New Roman" w:hAnsi="Times New Roman" w:cs="Times New Roman"/>
          <w:sz w:val="28"/>
          <w:szCs w:val="28"/>
        </w:rPr>
        <w:t xml:space="preserve">, это «участки земли, водной поверхности и воздушного пространства над ними, где располагаются природные комплексы и объекты, которые имеют особое природоохранное, научное, культурное, эстетическое, рекреационное и оздоровительное значение». Эти участки полностью или частично изъяты по решению властей из хозяйственного использования и относятся к объектам </w:t>
      </w:r>
      <w:r w:rsidRPr="009241E0">
        <w:rPr>
          <w:rFonts w:ascii="Times New Roman" w:hAnsi="Times New Roman" w:cs="Times New Roman"/>
          <w:sz w:val="28"/>
          <w:szCs w:val="28"/>
        </w:rPr>
        <w:lastRenderedPageBreak/>
        <w:t>общенационального достояния. Кроме того, для этих участков установлен режим особой охраны.</w:t>
      </w:r>
    </w:p>
    <w:p w:rsidR="00BD757A" w:rsidRPr="009241E0" w:rsidRDefault="00BD757A" w:rsidP="0092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t>В зависимости от особенностей режима особо охраняемых природных территорий выделяются следующие их разновидности: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1E0">
        <w:rPr>
          <w:rFonts w:ascii="Times New Roman" w:hAnsi="Times New Roman" w:cs="Times New Roman"/>
          <w:sz w:val="28"/>
          <w:szCs w:val="28"/>
        </w:rPr>
        <w:t>государственные</w:t>
      </w:r>
      <w:proofErr w:type="gramEnd"/>
      <w:r w:rsidRPr="009241E0">
        <w:rPr>
          <w:rFonts w:ascii="Times New Roman" w:hAnsi="Times New Roman" w:cs="Times New Roman"/>
          <w:sz w:val="28"/>
          <w:szCs w:val="28"/>
        </w:rPr>
        <w:t xml:space="preserve"> природные, в том числе биосферные, заповедники (например, </w:t>
      </w:r>
      <w:hyperlink r:id="rId8" w:tgtFrame="_blank" w:history="1">
        <w:r w:rsidRPr="009241E0">
          <w:rPr>
            <w:rStyle w:val="a4"/>
            <w:rFonts w:ascii="Times New Roman" w:hAnsi="Times New Roman" w:cs="Times New Roman"/>
            <w:sz w:val="28"/>
            <w:szCs w:val="28"/>
          </w:rPr>
          <w:t>Алтайский природный биосферный заповедник</w:t>
        </w:r>
      </w:hyperlink>
      <w:r w:rsidRPr="009241E0">
        <w:rPr>
          <w:rFonts w:ascii="Times New Roman" w:hAnsi="Times New Roman" w:cs="Times New Roman"/>
          <w:sz w:val="28"/>
          <w:szCs w:val="28"/>
        </w:rPr>
        <w:t>);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1E0">
        <w:rPr>
          <w:rFonts w:ascii="Times New Roman" w:hAnsi="Times New Roman" w:cs="Times New Roman"/>
          <w:sz w:val="28"/>
          <w:szCs w:val="28"/>
        </w:rPr>
        <w:t>национальные</w:t>
      </w:r>
      <w:proofErr w:type="gramEnd"/>
      <w:r w:rsidRPr="009241E0">
        <w:rPr>
          <w:rFonts w:ascii="Times New Roman" w:hAnsi="Times New Roman" w:cs="Times New Roman"/>
          <w:sz w:val="28"/>
          <w:szCs w:val="28"/>
        </w:rPr>
        <w:t xml:space="preserve"> парки (например, </w:t>
      </w:r>
      <w:hyperlink r:id="rId9" w:tgtFrame="_blank" w:history="1">
        <w:r w:rsidRPr="009241E0">
          <w:rPr>
            <w:rStyle w:val="a4"/>
            <w:rFonts w:ascii="Times New Roman" w:hAnsi="Times New Roman" w:cs="Times New Roman"/>
            <w:sz w:val="28"/>
            <w:szCs w:val="28"/>
          </w:rPr>
          <w:t>Валдайский национальный парк</w:t>
        </w:r>
      </w:hyperlink>
      <w:r w:rsidRPr="009241E0">
        <w:rPr>
          <w:rFonts w:ascii="Times New Roman" w:hAnsi="Times New Roman" w:cs="Times New Roman"/>
          <w:sz w:val="28"/>
          <w:szCs w:val="28"/>
        </w:rPr>
        <w:t>);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1E0">
        <w:rPr>
          <w:rFonts w:ascii="Times New Roman" w:hAnsi="Times New Roman" w:cs="Times New Roman"/>
          <w:sz w:val="28"/>
          <w:szCs w:val="28"/>
        </w:rPr>
        <w:t>природные</w:t>
      </w:r>
      <w:proofErr w:type="gramEnd"/>
      <w:r w:rsidRPr="009241E0">
        <w:rPr>
          <w:rFonts w:ascii="Times New Roman" w:hAnsi="Times New Roman" w:cs="Times New Roman"/>
          <w:sz w:val="28"/>
          <w:szCs w:val="28"/>
        </w:rPr>
        <w:t xml:space="preserve"> парки (например, </w:t>
      </w:r>
      <w:hyperlink r:id="rId10" w:tgtFrame="_blank" w:history="1">
        <w:r w:rsidRPr="009241E0">
          <w:rPr>
            <w:rStyle w:val="a4"/>
            <w:rFonts w:ascii="Times New Roman" w:hAnsi="Times New Roman" w:cs="Times New Roman"/>
            <w:sz w:val="28"/>
            <w:szCs w:val="28"/>
          </w:rPr>
          <w:t>«Ленские столбы»</w:t>
        </w:r>
      </w:hyperlink>
      <w:r w:rsidRPr="009241E0">
        <w:rPr>
          <w:rFonts w:ascii="Times New Roman" w:hAnsi="Times New Roman" w:cs="Times New Roman"/>
          <w:sz w:val="28"/>
          <w:szCs w:val="28"/>
        </w:rPr>
        <w:t>);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1E0">
        <w:rPr>
          <w:rFonts w:ascii="Times New Roman" w:hAnsi="Times New Roman" w:cs="Times New Roman"/>
          <w:sz w:val="28"/>
          <w:szCs w:val="28"/>
        </w:rPr>
        <w:t>государственные</w:t>
      </w:r>
      <w:proofErr w:type="gramEnd"/>
      <w:r w:rsidRPr="009241E0">
        <w:rPr>
          <w:rFonts w:ascii="Times New Roman" w:hAnsi="Times New Roman" w:cs="Times New Roman"/>
          <w:sz w:val="28"/>
          <w:szCs w:val="28"/>
        </w:rPr>
        <w:t xml:space="preserve"> природные заказники (например, «Ярославский»);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1E0">
        <w:rPr>
          <w:rFonts w:ascii="Times New Roman" w:hAnsi="Times New Roman" w:cs="Times New Roman"/>
          <w:sz w:val="28"/>
          <w:szCs w:val="28"/>
        </w:rPr>
        <w:t>памятники</w:t>
      </w:r>
      <w:proofErr w:type="gramEnd"/>
      <w:r w:rsidRPr="009241E0">
        <w:rPr>
          <w:rFonts w:ascii="Times New Roman" w:hAnsi="Times New Roman" w:cs="Times New Roman"/>
          <w:sz w:val="28"/>
          <w:szCs w:val="28"/>
        </w:rPr>
        <w:t xml:space="preserve"> природы (например, Долгая коса в Краснодарском крае);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1E0">
        <w:rPr>
          <w:rFonts w:ascii="Times New Roman" w:hAnsi="Times New Roman" w:cs="Times New Roman"/>
          <w:sz w:val="28"/>
          <w:szCs w:val="28"/>
        </w:rPr>
        <w:t>дендрологические</w:t>
      </w:r>
      <w:proofErr w:type="gramEnd"/>
      <w:r w:rsidRPr="009241E0">
        <w:rPr>
          <w:rFonts w:ascii="Times New Roman" w:hAnsi="Times New Roman" w:cs="Times New Roman"/>
          <w:sz w:val="28"/>
          <w:szCs w:val="28"/>
        </w:rPr>
        <w:t xml:space="preserve"> парки и ботанические сады (например, Хабаровский дендрологический парк).</w:t>
      </w:r>
    </w:p>
    <w:p w:rsidR="00BD757A" w:rsidRPr="009241E0" w:rsidRDefault="00BD757A" w:rsidP="0092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t>В соответствии с принятыми поправками, посещать особо охраняемые природные территории можно по установленным для таких зон правилам особой охраны. Так, люди, не проживающие в населенных пунктах в границах особо охраняемых природных территорий, могут посетить эту зону либо за плату, либо бесплатно. Порядок определения этой платы или освобождения от нее устанавливается Правительством РФ.</w:t>
      </w:r>
    </w:p>
    <w:p w:rsidR="00BD757A" w:rsidRPr="009241E0" w:rsidRDefault="00BD757A" w:rsidP="0092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t>Важным моментом в нововведениях станет то, что теперь в законодательстве прописано, что плата за посещение таких территорий не будет взиматься с людей, проживающих на территории, в том числе с представителей коренных малочисленных народов Севера, Сибири и Дальнего Востока – тех, кто живут на этих территориях исторически.</w:t>
      </w:r>
    </w:p>
    <w:p w:rsidR="00BD757A" w:rsidRPr="009241E0" w:rsidRDefault="00BD757A" w:rsidP="00924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t>Проблемы рационального природопользования, то есть рационального использования человеком природных ресурсов, привели к необходимости сформулировать принципы охраны природы, основными из которых являются: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t>· </w:t>
      </w:r>
      <w:r w:rsidRPr="009241E0">
        <w:rPr>
          <w:rFonts w:ascii="Times New Roman" w:hAnsi="Times New Roman" w:cs="Times New Roman"/>
          <w:b/>
          <w:sz w:val="28"/>
          <w:szCs w:val="28"/>
        </w:rPr>
        <w:t>принцип охраны природы в процессе использования</w:t>
      </w:r>
      <w:r w:rsidRPr="009241E0">
        <w:rPr>
          <w:rFonts w:ascii="Times New Roman" w:hAnsi="Times New Roman" w:cs="Times New Roman"/>
          <w:sz w:val="28"/>
          <w:szCs w:val="28"/>
        </w:rPr>
        <w:t xml:space="preserve"> – необходимость сохранять окружающую природную среду любыми средствами и способами при различных видах антропогенной деятельности, а не только путём исключения природных объектов из хозяйственной деятельности (заповедники, национальные парки, резерваты, заказники и т.п.);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t>· </w:t>
      </w:r>
      <w:r w:rsidRPr="009241E0">
        <w:rPr>
          <w:rFonts w:ascii="Times New Roman" w:hAnsi="Times New Roman" w:cs="Times New Roman"/>
          <w:b/>
          <w:sz w:val="28"/>
          <w:szCs w:val="28"/>
        </w:rPr>
        <w:t>принцип комплексности природоохранных мероприятий</w:t>
      </w:r>
      <w:r w:rsidRPr="009241E0">
        <w:rPr>
          <w:rFonts w:ascii="Times New Roman" w:hAnsi="Times New Roman" w:cs="Times New Roman"/>
          <w:sz w:val="28"/>
          <w:szCs w:val="28"/>
        </w:rPr>
        <w:t xml:space="preserve"> – необходимость проводить природоохранное планирование, противодействовать негативным природно-антропогенным процессам, повышать устойчивость природных компонентов и ландшафтов к антропогенным нагрузкам, а при необходимости проводить их консервацию;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t>· </w:t>
      </w:r>
      <w:r w:rsidRPr="009241E0">
        <w:rPr>
          <w:rFonts w:ascii="Times New Roman" w:hAnsi="Times New Roman" w:cs="Times New Roman"/>
          <w:b/>
          <w:sz w:val="28"/>
          <w:szCs w:val="28"/>
        </w:rPr>
        <w:t>принцип повсеместности охраны природы</w:t>
      </w:r>
      <w:r w:rsidRPr="009241E0">
        <w:rPr>
          <w:rFonts w:ascii="Times New Roman" w:hAnsi="Times New Roman" w:cs="Times New Roman"/>
          <w:sz w:val="28"/>
          <w:szCs w:val="28"/>
        </w:rPr>
        <w:t xml:space="preserve"> – необходимость охранять </w:t>
      </w:r>
      <w:proofErr w:type="spellStart"/>
      <w:r w:rsidRPr="009241E0">
        <w:rPr>
          <w:rFonts w:ascii="Times New Roman" w:hAnsi="Times New Roman" w:cs="Times New Roman"/>
          <w:sz w:val="28"/>
          <w:szCs w:val="28"/>
        </w:rPr>
        <w:t>нетолько</w:t>
      </w:r>
      <w:proofErr w:type="spellEnd"/>
      <w:r w:rsidRPr="009241E0">
        <w:rPr>
          <w:rFonts w:ascii="Times New Roman" w:hAnsi="Times New Roman" w:cs="Times New Roman"/>
          <w:sz w:val="28"/>
          <w:szCs w:val="28"/>
        </w:rPr>
        <w:t xml:space="preserve"> особо охраняемые природные территории, но и всю окружающую человека природную среду на всех уровнях (локальном, региональном и глобальном);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t>· </w:t>
      </w:r>
      <w:r w:rsidRPr="009241E0">
        <w:rPr>
          <w:rFonts w:ascii="Times New Roman" w:hAnsi="Times New Roman" w:cs="Times New Roman"/>
          <w:b/>
          <w:sz w:val="28"/>
          <w:szCs w:val="28"/>
        </w:rPr>
        <w:t>принцип профилактики (превентивности</w:t>
      </w:r>
      <w:r w:rsidRPr="009241E0">
        <w:rPr>
          <w:rFonts w:ascii="Times New Roman" w:hAnsi="Times New Roman" w:cs="Times New Roman"/>
          <w:sz w:val="28"/>
          <w:szCs w:val="28"/>
        </w:rPr>
        <w:t xml:space="preserve">) –необходимость сохранять способность природной системы к саморегулированию, для чего необходимо бережно относиться к воде и воздуху, которые определяют круговорот веществ в </w:t>
      </w:r>
      <w:proofErr w:type="spellStart"/>
      <w:r w:rsidRPr="009241E0">
        <w:rPr>
          <w:rFonts w:ascii="Times New Roman" w:hAnsi="Times New Roman" w:cs="Times New Roman"/>
          <w:sz w:val="28"/>
          <w:szCs w:val="28"/>
        </w:rPr>
        <w:t>биоте</w:t>
      </w:r>
      <w:proofErr w:type="spellEnd"/>
      <w:r w:rsidRPr="009241E0">
        <w:rPr>
          <w:rFonts w:ascii="Times New Roman" w:hAnsi="Times New Roman" w:cs="Times New Roman"/>
          <w:sz w:val="28"/>
          <w:szCs w:val="28"/>
        </w:rPr>
        <w:t>;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lastRenderedPageBreak/>
        <w:t>· </w:t>
      </w:r>
      <w:r w:rsidRPr="009241E0">
        <w:rPr>
          <w:rFonts w:ascii="Times New Roman" w:hAnsi="Times New Roman" w:cs="Times New Roman"/>
          <w:b/>
          <w:sz w:val="28"/>
          <w:szCs w:val="28"/>
        </w:rPr>
        <w:t>принцип учёта природной дифференциации окружающей среды–</w:t>
      </w:r>
      <w:r w:rsidRPr="009241E0">
        <w:rPr>
          <w:rFonts w:ascii="Times New Roman" w:hAnsi="Times New Roman" w:cs="Times New Roman"/>
          <w:sz w:val="28"/>
          <w:szCs w:val="28"/>
        </w:rPr>
        <w:t>необходимость учитывать неоднородность географического пространства;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t>· </w:t>
      </w:r>
      <w:r w:rsidRPr="009241E0">
        <w:rPr>
          <w:rFonts w:ascii="Times New Roman" w:hAnsi="Times New Roman" w:cs="Times New Roman"/>
          <w:b/>
          <w:sz w:val="28"/>
          <w:szCs w:val="28"/>
        </w:rPr>
        <w:t>принцип возмещения вреда, нанесенного окружающей среде сельскохозяйственной деятельностью человека</w:t>
      </w:r>
      <w:r w:rsidRPr="009241E0">
        <w:rPr>
          <w:rFonts w:ascii="Times New Roman" w:hAnsi="Times New Roman" w:cs="Times New Roman"/>
          <w:sz w:val="28"/>
          <w:szCs w:val="28"/>
        </w:rPr>
        <w:t> – необходимость проведения целого комплекса мероприятий, включающего введение ограничений на сбросы и выбросы загрязняющих веществ, а также грамотное проектирование хозяйственных объектов.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t>· </w:t>
      </w:r>
      <w:r w:rsidRPr="009241E0">
        <w:rPr>
          <w:rFonts w:ascii="Times New Roman" w:hAnsi="Times New Roman" w:cs="Times New Roman"/>
          <w:b/>
          <w:sz w:val="28"/>
          <w:szCs w:val="28"/>
        </w:rPr>
        <w:t>принцип предотвращения негативных антропогенных процессов</w:t>
      </w:r>
      <w:r w:rsidRPr="009241E0">
        <w:rPr>
          <w:rFonts w:ascii="Times New Roman" w:hAnsi="Times New Roman" w:cs="Times New Roman"/>
          <w:sz w:val="28"/>
          <w:szCs w:val="28"/>
        </w:rPr>
        <w:t> – недопущение указанных процессов за счет научного предвидения, систематического анализа, прогностических расчетов и комплексного мониторинга;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РФ «Об охране окружающей среды» (от 10.01.2002 г. № 7 – ФЗ) установлены следующие нормативы </w:t>
      </w:r>
      <w:proofErr w:type="spellStart"/>
      <w:r w:rsidRPr="009241E0">
        <w:rPr>
          <w:rFonts w:ascii="Times New Roman" w:hAnsi="Times New Roman" w:cs="Times New Roman"/>
          <w:sz w:val="28"/>
          <w:szCs w:val="28"/>
        </w:rPr>
        <w:t>допустимоговоздействия</w:t>
      </w:r>
      <w:proofErr w:type="spellEnd"/>
      <w:r w:rsidRPr="009241E0">
        <w:rPr>
          <w:rFonts w:ascii="Times New Roman" w:hAnsi="Times New Roman" w:cs="Times New Roman"/>
          <w:sz w:val="28"/>
          <w:szCs w:val="28"/>
        </w:rPr>
        <w:t xml:space="preserve"> на природу: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t>1) нормативы допустимой антропогенной нагрузки на окружающую среду, определяющиеся для субъектов хозяйственной деятельности в целях регулирования различных источников воздействия на определённой территории и оценки с учётом видов природопользования;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t>2) нормативы допустимых сбросов, выбросов веществ и микроорганизмов, устанавливающиеся на основе нормативов допустимой антропогенной нагрузки и качества окружающей среды, а также технологических нормативов;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t>3) нормативы допустимых физических воздействий (уровня шума, рентгеновского и ионизирующего излучения, сильных электромагнитных полей, количества тепла и др.);</w:t>
      </w:r>
      <w:bookmarkStart w:id="0" w:name="_GoBack"/>
      <w:bookmarkEnd w:id="0"/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t>4) нормативы допустимого изъятия компонентов природной среды, определяющиеся в соответствии с земельным, лесным, водным и другими законодательствами;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t>5) нормативы образования отходов производства и потребления.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t>В настоящее время в России создан экономический механизм охраны окружающей среды, который полностью ориентирован на рыночную экономику и на экономические методы регулирования.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t>В названном выше законе «Об охране окружающей среды» сформулированы основные задачи экономического механизма: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t>1) планирование и финансирование мероприятий по охране окружающей среды;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t>2) установление лимитов на размещение отходов, объемов выбросов и сбросов загрязняющих веществ;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t>3) установление нормативов платы и размеров платежей за различные виды вредного воздействия на окружающую среду;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t>4) предоставление кредитных, налоговых и других льгот при внедрении малоотходных и ресурсосберегающих технологий, осуществление более эффективных мер по охране окружающей среды;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t>5) возмещение вреда, причиненного здоровью человека и окружающей природной среде.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lastRenderedPageBreak/>
        <w:t>Для реализации вышеперечисленных основных экономических механизмов охраны окружающей среды применяют постоянно действующие нормы, правила и подходы: природные кадастры; меры по материально-техническому и финансовому обеспечению; платность за использование природных ресурсов; платежи (штрафы) за загрязнение окружающей природной среды; льготы по кредитованию, налогообложению; освобождение от обложения налогами.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t xml:space="preserve">Разработаны также новые экономические </w:t>
      </w:r>
      <w:proofErr w:type="spellStart"/>
      <w:r w:rsidRPr="009241E0">
        <w:rPr>
          <w:rFonts w:ascii="Times New Roman" w:hAnsi="Times New Roman" w:cs="Times New Roman"/>
          <w:sz w:val="28"/>
          <w:szCs w:val="28"/>
        </w:rPr>
        <w:t>стимулы,к</w:t>
      </w:r>
      <w:proofErr w:type="spellEnd"/>
      <w:r w:rsidRPr="009241E0">
        <w:rPr>
          <w:rFonts w:ascii="Times New Roman" w:hAnsi="Times New Roman" w:cs="Times New Roman"/>
          <w:sz w:val="28"/>
          <w:szCs w:val="28"/>
        </w:rPr>
        <w:t xml:space="preserve"> которым относятся: экологическое страхование; установление повышенных норм амортизации основных природоохранных производственных фондов; введение поощрительных цен на экологически чистую продукцию и снижение цен – на экологически неблагополучную; формирование банка экологических услуг; совершенствование договорных отношений, где видное место занимает экономический механизм регулирования – договоры на комплексное природопользование, аренду, передачу и постоянное пользование объектов, охрану памятников природы и т.д.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1E0">
        <w:rPr>
          <w:rFonts w:ascii="Times New Roman" w:hAnsi="Times New Roman" w:cs="Times New Roman"/>
          <w:sz w:val="28"/>
          <w:szCs w:val="28"/>
        </w:rPr>
        <w:t> </w:t>
      </w:r>
    </w:p>
    <w:p w:rsidR="00BD757A" w:rsidRPr="009241E0" w:rsidRDefault="00BD757A" w:rsidP="00924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757A" w:rsidRPr="00924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212DE"/>
    <w:multiLevelType w:val="multilevel"/>
    <w:tmpl w:val="1842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E03859"/>
    <w:multiLevelType w:val="hybridMultilevel"/>
    <w:tmpl w:val="E4644E34"/>
    <w:lvl w:ilvl="0" w:tplc="98AEB47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5A0705F5"/>
    <w:multiLevelType w:val="hybridMultilevel"/>
    <w:tmpl w:val="3ACC2A92"/>
    <w:lvl w:ilvl="0" w:tplc="664E35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8749E"/>
    <w:multiLevelType w:val="hybridMultilevel"/>
    <w:tmpl w:val="4940A19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7A"/>
    <w:rsid w:val="009241E0"/>
    <w:rsid w:val="00A30120"/>
    <w:rsid w:val="00BD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596CD-39EB-422A-AFE7-39A2CB94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5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757A"/>
    <w:rPr>
      <w:color w:val="0563C1" w:themeColor="hyperlink"/>
      <w:u w:val="single"/>
    </w:rPr>
  </w:style>
  <w:style w:type="character" w:customStyle="1" w:styleId="w">
    <w:name w:val="w"/>
    <w:basedOn w:val="a0"/>
    <w:rsid w:val="00BD757A"/>
  </w:style>
  <w:style w:type="paragraph" w:styleId="a5">
    <w:name w:val="Normal (Web)"/>
    <w:basedOn w:val="a"/>
    <w:uiPriority w:val="99"/>
    <w:semiHidden/>
    <w:unhideWhenUsed/>
    <w:rsid w:val="00BD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zapovedni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esnosti.com/1129556594591009456/12-luchshih-zapovednikov-rossii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alinochka1975ch@mail.ru" TargetMode="External"/><Relationship Id="rId10" Type="http://schemas.openxmlformats.org/officeDocument/2006/relationships/hyperlink" Target="http://www.lenskiestolb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aldaypar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1</cp:revision>
  <dcterms:created xsi:type="dcterms:W3CDTF">2020-11-22T17:20:00Z</dcterms:created>
  <dcterms:modified xsi:type="dcterms:W3CDTF">2020-11-22T17:45:00Z</dcterms:modified>
</cp:coreProperties>
</file>