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578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9C13D5" w:rsidRDefault="009C13D5" w:rsidP="009C13D5">
            <w:bookmarkStart w:id="0" w:name="_GoBack"/>
            <w:r>
              <w:rPr>
                <w:noProof/>
              </w:rPr>
              <w:drawing>
                <wp:inline distT="0" distB="0" distL="0" distR="0" wp14:anchorId="3B88DFBC" wp14:editId="0CFC119B">
                  <wp:extent cx="6579870" cy="1495425"/>
                  <wp:effectExtent l="0" t="0" r="0" b="9525"/>
                  <wp:docPr id="2" name="Рисунок 2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597629" cy="14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3B6BF9">
        <w:rPr>
          <w:rFonts w:ascii="Times New Roman" w:hAnsi="Times New Roman" w:cs="Times New Roman"/>
          <w:b/>
          <w:bCs/>
          <w:spacing w:val="-1"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4A4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ИНФОРМАТИКА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F71F1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43. 01. 09 Повар, кондитер</w:t>
      </w:r>
    </w:p>
    <w:p w:rsidR="0054138E" w:rsidRPr="003F7AEC" w:rsidRDefault="000F71F1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B54A4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F71F1" w:rsidRPr="000F71F1" w:rsidRDefault="00A87CDC" w:rsidP="000F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>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0F71F1">
        <w:rPr>
          <w:rFonts w:ascii="Times New Roman" w:hAnsi="Times New Roman" w:cs="Times New Roman"/>
          <w:b/>
          <w:bCs/>
          <w:i/>
          <w:iCs/>
          <w:szCs w:val="28"/>
        </w:rPr>
        <w:t xml:space="preserve">: </w:t>
      </w:r>
      <w:r w:rsidR="000F71F1" w:rsidRPr="003B6BF9">
        <w:rPr>
          <w:rFonts w:ascii="Times New Roman" w:hAnsi="Times New Roman" w:cs="Times New Roman"/>
          <w:bCs/>
          <w:iCs/>
          <w:szCs w:val="28"/>
        </w:rPr>
        <w:t>43.01.09 Повар, кондитер,</w:t>
      </w:r>
      <w:r w:rsidR="000F71F1" w:rsidRPr="000F71F1">
        <w:rPr>
          <w:rFonts w:ascii="Times New Roman" w:hAnsi="Times New Roman" w:cs="Times New Roman"/>
          <w:bCs/>
          <w:sz w:val="24"/>
          <w:szCs w:val="24"/>
        </w:rPr>
        <w:t xml:space="preserve"> утверждённого Приказом Министерства образов</w:t>
      </w:r>
      <w:r w:rsidR="000F71F1" w:rsidRPr="000F71F1">
        <w:rPr>
          <w:rFonts w:ascii="Times New Roman" w:hAnsi="Times New Roman" w:cs="Times New Roman"/>
          <w:bCs/>
          <w:sz w:val="24"/>
          <w:szCs w:val="24"/>
        </w:rPr>
        <w:t>а</w:t>
      </w:r>
      <w:r w:rsidR="000F71F1" w:rsidRPr="000F71F1">
        <w:rPr>
          <w:rFonts w:ascii="Times New Roman" w:hAnsi="Times New Roman" w:cs="Times New Roman"/>
          <w:bCs/>
          <w:sz w:val="24"/>
          <w:szCs w:val="24"/>
        </w:rPr>
        <w:t>ния и науки РФ от 09.12.2016 г. № 1569 (базовая подготовка);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B54A49">
        <w:t>азовательной дисциплины «Информатика</w:t>
      </w:r>
      <w:r w:rsidR="0054138E">
        <w:t>» для професси</w:t>
      </w:r>
      <w:r w:rsidR="0054138E">
        <w:t>о</w:t>
      </w:r>
      <w:r w:rsidR="0054138E">
        <w:t>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0F71F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F71F1" w:rsidRPr="000F71F1" w:rsidRDefault="000F71F1" w:rsidP="000F71F1">
      <w:pPr>
        <w:ind w:firstLine="284"/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</w:pPr>
      <w:r w:rsidRPr="000F71F1">
        <w:rPr>
          <w:rFonts w:ascii="Times New Roman" w:hAnsi="Times New Roman" w:cs="Times New Roman"/>
          <w:bCs/>
          <w:sz w:val="24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8"/>
        </w:rPr>
        <w:t xml:space="preserve">рабочей программы воспитания </w:t>
      </w:r>
      <w:r w:rsidRPr="000F71F1">
        <w:rPr>
          <w:rFonts w:ascii="Times New Roman" w:hAnsi="Times New Roman" w:cs="Times New Roman"/>
          <w:bCs/>
          <w:sz w:val="24"/>
          <w:szCs w:val="28"/>
        </w:rPr>
        <w:t>УГС 43.00.00 Сервис и туризм по профессии 43.01.09 П</w:t>
      </w:r>
      <w:r w:rsidRPr="000F71F1">
        <w:rPr>
          <w:rFonts w:ascii="Times New Roman" w:hAnsi="Times New Roman" w:cs="Times New Roman"/>
          <w:bCs/>
          <w:sz w:val="24"/>
          <w:szCs w:val="28"/>
        </w:rPr>
        <w:t>о</w:t>
      </w:r>
      <w:r w:rsidRPr="000F71F1">
        <w:rPr>
          <w:rFonts w:ascii="Times New Roman" w:hAnsi="Times New Roman" w:cs="Times New Roman"/>
          <w:bCs/>
          <w:sz w:val="24"/>
          <w:szCs w:val="28"/>
        </w:rPr>
        <w:t>вар, кондитер</w:t>
      </w: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B54A49" w:rsidRPr="003B6BF9">
        <w:rPr>
          <w:rFonts w:ascii="Times New Roman" w:hAnsi="Times New Roman" w:cs="Times New Roman"/>
          <w:bCs/>
          <w:sz w:val="24"/>
          <w:szCs w:val="24"/>
        </w:rPr>
        <w:t>Хабарова Екатерина Васильевна</w:t>
      </w:r>
      <w:r w:rsidRPr="003B6BF9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 w:rsidR="003B6BF9">
        <w:rPr>
          <w:rFonts w:ascii="Times New Roman" w:hAnsi="Times New Roman" w:cs="Times New Roman"/>
          <w:sz w:val="24"/>
          <w:szCs w:val="24"/>
        </w:rPr>
        <w:t>реподаватель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F1" w:rsidRDefault="000F71F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F1" w:rsidRDefault="000F71F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10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16                    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КОНТРОЛЬ</w:t>
      </w:r>
      <w:r w:rsidR="00B54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3B6B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18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54A4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B54A49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</w:t>
      </w:r>
      <w:r w:rsidR="005B1E4D"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0438D" w:rsidRPr="003B6BF9">
        <w:rPr>
          <w:rFonts w:ascii="Times New Roman" w:hAnsi="Times New Roman" w:cs="Times New Roman"/>
          <w:sz w:val="24"/>
          <w:szCs w:val="24"/>
        </w:rPr>
        <w:t>бяз</w:t>
      </w:r>
      <w:r w:rsidR="00E0438D" w:rsidRPr="003B6BF9">
        <w:rPr>
          <w:rFonts w:ascii="Times New Roman" w:hAnsi="Times New Roman" w:cs="Times New Roman"/>
          <w:sz w:val="24"/>
          <w:szCs w:val="24"/>
        </w:rPr>
        <w:t>а</w:t>
      </w:r>
      <w:r w:rsidR="00E0438D" w:rsidRPr="003B6BF9">
        <w:rPr>
          <w:rFonts w:ascii="Times New Roman" w:hAnsi="Times New Roman" w:cs="Times New Roman"/>
          <w:sz w:val="24"/>
          <w:szCs w:val="24"/>
        </w:rPr>
        <w:t>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0F71F1" w:rsidRPr="003B6BF9">
        <w:rPr>
          <w:rFonts w:ascii="Times New Roman" w:hAnsi="Times New Roman" w:cs="Times New Roman"/>
          <w:bCs/>
          <w:iCs/>
          <w:sz w:val="24"/>
          <w:szCs w:val="24"/>
        </w:rPr>
        <w:t>43.01.09 Повар, кондитер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B54A49" w:rsidRDefault="00B54A49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</w:t>
      </w:r>
      <w:r w:rsidR="005B1E4D" w:rsidRPr="005B1E4D">
        <w:rPr>
          <w:rFonts w:ascii="Times New Roman" w:hAnsi="Times New Roman" w:cs="Times New Roman"/>
          <w:sz w:val="24"/>
          <w:szCs w:val="24"/>
        </w:rPr>
        <w:t>о</w:t>
      </w:r>
      <w:r w:rsidR="005B1E4D" w:rsidRPr="005B1E4D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</w:t>
      </w:r>
      <w:r w:rsidR="00B54A49">
        <w:rPr>
          <w:rFonts w:ascii="Times New Roman" w:hAnsi="Times New Roman" w:cs="Times New Roman"/>
          <w:sz w:val="24"/>
          <w:szCs w:val="24"/>
        </w:rPr>
        <w:t>бразовательной дисциплины «Информатика»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:rsidR="00E0438D" w:rsidRPr="00E0438D" w:rsidRDefault="00B54A49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1D14CC" w:rsidRDefault="001D14CC" w:rsidP="001D14C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3"/>
        <w:rPr>
          <w:rFonts w:ascii="Times New Roman" w:hAnsi="Times New Roman" w:cs="Times New Roman"/>
          <w:sz w:val="24"/>
          <w:szCs w:val="24"/>
        </w:rPr>
      </w:pPr>
      <w:r w:rsidRPr="001D14C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</w:t>
      </w:r>
      <w:r w:rsidR="00E0438D" w:rsidRPr="001D1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формационной деятельности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цифровых технологий в индивидуальной и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лективной учебной и познавательной, в том числе проектной деятельности.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5"/>
        <w:gridCol w:w="6839"/>
        <w:gridCol w:w="6139"/>
      </w:tblGrid>
      <w:tr w:rsidR="00E64C06" w:rsidTr="00BB6A55">
        <w:tc>
          <w:tcPr>
            <w:tcW w:w="254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BB6A55">
        <w:tc>
          <w:tcPr>
            <w:tcW w:w="254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9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BB6A55">
        <w:tc>
          <w:tcPr>
            <w:tcW w:w="2545" w:type="dxa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839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</w:t>
            </w:r>
            <w:r w:rsidRPr="00E64C06">
              <w:t>й</w:t>
            </w:r>
            <w:r w:rsidRPr="00E64C06">
              <w:t xml:space="preserve">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t xml:space="preserve">но-следственные связи и актуализировать задачу, выдвигать </w:t>
            </w:r>
            <w:r w:rsidRPr="00E64C06">
              <w:rPr>
                <w:sz w:val="24"/>
                <w:szCs w:val="24"/>
              </w:rPr>
              <w:lastRenderedPageBreak/>
              <w:t xml:space="preserve">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понимать угрозу информационной безопасности, и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пользовать методы и средства противодействия этим угрозам, соблюдать меры безопасности, предотвраща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ю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пользования компьютерных программ, баз данных и 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боты в сети Интернет;</w:t>
            </w:r>
          </w:p>
          <w:p w:rsidR="00E64C06" w:rsidRPr="006936FE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- уметь организовывать личное информационное пр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странство с использованием различных средств цифр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вых технологий; понимание возможностей цифровых сервисов государственных услуг, цифровых образов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тельных сервисов; понимать возможности и ограничения технологий искусственного интеллекта в различных 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ластях; иметь представление об использовании инфо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мационных технологий в различных профессиональных сферах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64C06" w:rsidTr="00BB6A55">
        <w:tc>
          <w:tcPr>
            <w:tcW w:w="254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proofErr w:type="spellStart"/>
            <w:r w:rsidRPr="006936FE">
              <w:t>сформированность</w:t>
            </w:r>
            <w:proofErr w:type="spellEnd"/>
            <w:r w:rsidRPr="006936FE">
              <w:t xml:space="preserve">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</w:t>
            </w:r>
            <w:r w:rsidRPr="006936FE">
              <w:t>т</w:t>
            </w:r>
            <w:r w:rsidRPr="006936FE">
              <w:t>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 xml:space="preserve">ности, гигиены, ресурсосбережения, правовых и этических </w:t>
            </w:r>
            <w:r w:rsidRPr="006936FE">
              <w:lastRenderedPageBreak/>
              <w:t>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</w:t>
            </w:r>
            <w:r w:rsidRPr="006936FE">
              <w:t>з</w:t>
            </w:r>
            <w:r w:rsidRPr="006936FE">
              <w:t>опасности личности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я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ления использования;</w:t>
            </w:r>
            <w:proofErr w:type="gramEnd"/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функци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нирования современных стационарных и мобильных компьютеров; тенденций развития компьютерных техн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логий; владеть навыками работы с операционными 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стемами и основными видами программного обеспеч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ния для решения учебных задач по выбранной специал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интернет-приложений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>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разли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 видов информации; умение определять информац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онный объем текстовых, графических и звуковых да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 при заданных параметрах дискретизации;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нозначное декодирование сообщений (префиксные 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ды); использовать простейшие коды, которые позволяют обнаруживать и исправлять ошибки при передаче да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ществлять представление заданного натурального числа в различных системах счисления; выполнять преобраз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ванного ациклического графа;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сложные алгоритмы обработки числовых и текстовых данных (в том числе массивов и символьных строк) на выбранном для изучения универсальном языке програ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мирования высокого уровня (Паскаль,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Python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Java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ющих циклы, ветвления и подпрограммы, при заданных исходных данных;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граммах в качестве подпрограмм (процедур, функций);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Python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Java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>, С++, С#) типовые алгоритмы обработки чисел, чи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ла, записанного в системе счисления с основанием, не превышающим 10;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вычисление обобщенных характер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стик элементов массива или числовой последовательн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тировку элементов массива;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док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менты и демонстрационные материалы с использован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ем возможностей современных программных средств и облачных сервисов; умение использовать табличные (р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ляционные) базы данных, в частности, составлять запр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ь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зовать электронные таблицы для анализа, представления и обработки данных (включая вычисление суммы, сре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него арифметического, наибольшего и наименьшего зн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чений, решение уравнений);</w:t>
            </w:r>
          </w:p>
          <w:p w:rsidR="00E64C06" w:rsidRDefault="00BB6A55" w:rsidP="00BB6A5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дели для анализа объектов и процессов: формулировать цель моделирования, выполнять анализ результатов, п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лученных в ходе моделирования; оценивать адекватность модели моделируемому объекту или процессу; предста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лять результаты моделирования в наглядном виде</w:t>
            </w:r>
          </w:p>
        </w:tc>
      </w:tr>
      <w:tr w:rsidR="000F71F1" w:rsidTr="000F71F1">
        <w:trPr>
          <w:trHeight w:val="3394"/>
        </w:trPr>
        <w:tc>
          <w:tcPr>
            <w:tcW w:w="2545" w:type="dxa"/>
          </w:tcPr>
          <w:p w:rsidR="000F71F1" w:rsidRPr="00783379" w:rsidRDefault="000F71F1" w:rsidP="000F71F1">
            <w:pPr>
              <w:ind w:left="3"/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lastRenderedPageBreak/>
              <w:t xml:space="preserve">ПК 1.1. </w:t>
            </w:r>
          </w:p>
          <w:p w:rsidR="000F71F1" w:rsidRPr="000F71F1" w:rsidRDefault="000F71F1" w:rsidP="000F71F1">
            <w:pPr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t>Подготавливать раб</w:t>
            </w:r>
            <w:r w:rsidRPr="00783379">
              <w:rPr>
                <w:rFonts w:eastAsia="MS Mincho"/>
                <w:sz w:val="24"/>
                <w:szCs w:val="24"/>
              </w:rPr>
              <w:t>о</w:t>
            </w:r>
            <w:r w:rsidRPr="00783379">
              <w:rPr>
                <w:rFonts w:eastAsia="MS Mincho"/>
                <w:sz w:val="24"/>
                <w:szCs w:val="24"/>
              </w:rPr>
              <w:t>чее место, оборудов</w:t>
            </w:r>
            <w:r w:rsidRPr="00783379">
              <w:rPr>
                <w:rFonts w:eastAsia="MS Mincho"/>
                <w:sz w:val="24"/>
                <w:szCs w:val="24"/>
              </w:rPr>
              <w:t>а</w:t>
            </w:r>
            <w:r w:rsidRPr="00783379">
              <w:rPr>
                <w:rFonts w:eastAsia="MS Mincho"/>
                <w:sz w:val="24"/>
                <w:szCs w:val="24"/>
              </w:rPr>
              <w:t>ние, сырье, исходные материалы для обр</w:t>
            </w:r>
            <w:r w:rsidRPr="00783379">
              <w:rPr>
                <w:rFonts w:eastAsia="MS Mincho"/>
                <w:sz w:val="24"/>
                <w:szCs w:val="24"/>
              </w:rPr>
              <w:t>а</w:t>
            </w:r>
            <w:r w:rsidRPr="00783379">
              <w:rPr>
                <w:rFonts w:eastAsia="MS Mincho"/>
                <w:sz w:val="24"/>
                <w:szCs w:val="24"/>
              </w:rPr>
              <w:t>ботки сырья, приг</w:t>
            </w:r>
            <w:r w:rsidRPr="00783379">
              <w:rPr>
                <w:rFonts w:eastAsia="MS Mincho"/>
                <w:sz w:val="24"/>
                <w:szCs w:val="24"/>
              </w:rPr>
              <w:t>о</w:t>
            </w:r>
            <w:r w:rsidRPr="00783379">
              <w:rPr>
                <w:rFonts w:eastAsia="MS Mincho"/>
                <w:sz w:val="24"/>
                <w:szCs w:val="24"/>
              </w:rPr>
              <w:t>товления полуфабр</w:t>
            </w:r>
            <w:r w:rsidRPr="00783379">
              <w:rPr>
                <w:rFonts w:eastAsia="MS Mincho"/>
                <w:sz w:val="24"/>
                <w:szCs w:val="24"/>
              </w:rPr>
              <w:t>и</w:t>
            </w:r>
            <w:r w:rsidRPr="00783379">
              <w:rPr>
                <w:rFonts w:eastAsia="MS Mincho"/>
                <w:sz w:val="24"/>
                <w:szCs w:val="24"/>
              </w:rPr>
              <w:t>катов в соответствии с инструкциями и р</w:t>
            </w:r>
            <w:r w:rsidRPr="00783379">
              <w:rPr>
                <w:rFonts w:eastAsia="MS Mincho"/>
                <w:sz w:val="24"/>
                <w:szCs w:val="24"/>
              </w:rPr>
              <w:t>е</w:t>
            </w:r>
            <w:r w:rsidRPr="00783379">
              <w:rPr>
                <w:rFonts w:eastAsia="MS Mincho"/>
                <w:sz w:val="24"/>
                <w:szCs w:val="24"/>
              </w:rPr>
              <w:t>гламентами</w:t>
            </w:r>
          </w:p>
        </w:tc>
        <w:tc>
          <w:tcPr>
            <w:tcW w:w="6839" w:type="dxa"/>
            <w:vMerge w:val="restart"/>
          </w:tcPr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труду, осознание ценности мастерства, труд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любие;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активной деятельности технологической и 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циальной направленности, способность инициировать, план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ровать и самостоятельно выполнять такую деятельность;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професси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нальной деятельности,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ствиями: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му, рассматривать ее всесторонне;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-устанавливать существенный признак или основания для сра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нения, классификации и обобщения;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определять цели деятельности, задавать параметры и крит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рии их достижения;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мых явлениях;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 выявлять причинно-следственные связи и актуализировать задачу, выдвигать гип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тезу ее решения, находить аргументы для доказательства своих утверждений, задавать параметры и критерии решения;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уметь интегрировать знания из разных предметных 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стей; </w:t>
            </w:r>
          </w:p>
          <w:p w:rsidR="000F71F1" w:rsidRPr="00EE7945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0F71F1" w:rsidRPr="00DF25C9" w:rsidRDefault="000F71F1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  <w:vMerge w:val="restart"/>
          </w:tcPr>
          <w:p w:rsidR="000F71F1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про-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странство</w:t>
            </w:r>
            <w:proofErr w:type="spellEnd"/>
            <w:proofErr w:type="gram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с использованием различных средств цифро-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вых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технологий; понимание возможностей цифровых сервисов государственных услуг, цифровых 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образова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-тельных сервисов; понимать возможности и ограничения технологий искусственного интеллекта в различных о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ластях; иметь представление об использовании инфо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мационных технологий в разл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ичных профессиональных сферах;</w:t>
            </w:r>
          </w:p>
          <w:p w:rsidR="000F71F1" w:rsidRPr="00BB6A55" w:rsidRDefault="000F71F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док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менты и демонстрационные материалы с использован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ем возможностей современных программных средств и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облачных сервисов; умение использовать табличные (р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ляционные) базы данных, в частности, составлять запр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ь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зовать электронные таблицы для анализа, представления и обработки данных (включая вычисление суммы, сре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него арифметического, наибольшего и наименьшего зн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чений, решение уравнений);</w:t>
            </w:r>
          </w:p>
          <w:p w:rsidR="000F71F1" w:rsidRDefault="000F71F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дели для анализа объектов и процессов: </w:t>
            </w:r>
            <w:r>
              <w:rPr>
                <w:rStyle w:val="FontStyle13"/>
                <w:b w:val="0"/>
                <w:sz w:val="24"/>
                <w:szCs w:val="24"/>
              </w:rPr>
              <w:t>ф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ормулировать цель моделирования, выполнять анализ результатов, п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лученных в ходе моделирования; оценивать адекватность модели моделируемому объекту или процессу; </w:t>
            </w:r>
          </w:p>
          <w:p w:rsidR="000F71F1" w:rsidRPr="00DF25C9" w:rsidRDefault="000F71F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представлять результаты моделирования в наглядном виде</w:t>
            </w:r>
          </w:p>
        </w:tc>
      </w:tr>
      <w:tr w:rsidR="000F71F1" w:rsidTr="000F71F1">
        <w:trPr>
          <w:trHeight w:val="4134"/>
        </w:trPr>
        <w:tc>
          <w:tcPr>
            <w:tcW w:w="2545" w:type="dxa"/>
          </w:tcPr>
          <w:p w:rsidR="000F71F1" w:rsidRPr="00783379" w:rsidRDefault="000F71F1" w:rsidP="000F71F1">
            <w:pPr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lastRenderedPageBreak/>
              <w:t xml:space="preserve">ПК 2.5. </w:t>
            </w:r>
          </w:p>
          <w:p w:rsidR="000F71F1" w:rsidRPr="000F71F1" w:rsidRDefault="000F71F1" w:rsidP="000F71F1">
            <w:pPr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t>Осуществлять приг</w:t>
            </w:r>
            <w:r w:rsidRPr="00783379">
              <w:rPr>
                <w:rFonts w:eastAsia="MS Mincho"/>
                <w:sz w:val="24"/>
                <w:szCs w:val="24"/>
              </w:rPr>
              <w:t>о</w:t>
            </w:r>
            <w:r w:rsidRPr="00783379">
              <w:rPr>
                <w:rFonts w:eastAsia="MS Mincho"/>
                <w:sz w:val="24"/>
                <w:szCs w:val="24"/>
              </w:rPr>
              <w:t>товление, творческое оформление и подг</w:t>
            </w:r>
            <w:r w:rsidRPr="00783379">
              <w:rPr>
                <w:rFonts w:eastAsia="MS Mincho"/>
                <w:sz w:val="24"/>
                <w:szCs w:val="24"/>
              </w:rPr>
              <w:t>о</w:t>
            </w:r>
            <w:r w:rsidRPr="00783379">
              <w:rPr>
                <w:rFonts w:eastAsia="MS Mincho"/>
                <w:sz w:val="24"/>
                <w:szCs w:val="24"/>
              </w:rPr>
              <w:t>товку к реализации горячих блюд и га</w:t>
            </w:r>
            <w:r w:rsidRPr="00783379">
              <w:rPr>
                <w:rFonts w:eastAsia="MS Mincho"/>
                <w:sz w:val="24"/>
                <w:szCs w:val="24"/>
              </w:rPr>
              <w:t>р</w:t>
            </w:r>
            <w:r w:rsidRPr="00783379">
              <w:rPr>
                <w:rFonts w:eastAsia="MS Mincho"/>
                <w:sz w:val="24"/>
                <w:szCs w:val="24"/>
              </w:rPr>
              <w:t>ниров из овощей, гр</w:t>
            </w:r>
            <w:r w:rsidRPr="00783379">
              <w:rPr>
                <w:rFonts w:eastAsia="MS Mincho"/>
                <w:sz w:val="24"/>
                <w:szCs w:val="24"/>
              </w:rPr>
              <w:t>и</w:t>
            </w:r>
            <w:r w:rsidRPr="00783379">
              <w:rPr>
                <w:rFonts w:eastAsia="MS Mincho"/>
                <w:sz w:val="24"/>
                <w:szCs w:val="24"/>
              </w:rPr>
              <w:t>бов, круп, бобовых, макаронных изделий разнообразного ассо</w:t>
            </w:r>
            <w:r w:rsidRPr="00783379">
              <w:rPr>
                <w:rFonts w:eastAsia="MS Mincho"/>
                <w:sz w:val="24"/>
                <w:szCs w:val="24"/>
              </w:rPr>
              <w:t>р</w:t>
            </w:r>
            <w:r w:rsidRPr="00783379">
              <w:rPr>
                <w:rFonts w:eastAsia="MS Mincho"/>
                <w:sz w:val="24"/>
                <w:szCs w:val="24"/>
              </w:rPr>
              <w:t>тимента</w:t>
            </w:r>
          </w:p>
        </w:tc>
        <w:tc>
          <w:tcPr>
            <w:tcW w:w="6839" w:type="dxa"/>
            <w:vMerge/>
          </w:tcPr>
          <w:p w:rsidR="000F71F1" w:rsidRPr="00DF25C9" w:rsidRDefault="000F71F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:rsidR="000F71F1" w:rsidRPr="00DF25C9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0F71F1" w:rsidTr="00BB6A55">
        <w:trPr>
          <w:trHeight w:val="4134"/>
        </w:trPr>
        <w:tc>
          <w:tcPr>
            <w:tcW w:w="2545" w:type="dxa"/>
          </w:tcPr>
          <w:p w:rsidR="000F71F1" w:rsidRPr="00783379" w:rsidRDefault="000F71F1" w:rsidP="000F71F1">
            <w:pPr>
              <w:spacing w:line="276" w:lineRule="auto"/>
              <w:jc w:val="both"/>
              <w:rPr>
                <w:rFonts w:eastAsia="MS Mincho"/>
                <w:sz w:val="24"/>
                <w:szCs w:val="24"/>
              </w:rPr>
            </w:pPr>
            <w:r w:rsidRPr="00783379">
              <w:rPr>
                <w:rFonts w:eastAsia="MS Mincho"/>
                <w:sz w:val="24"/>
                <w:szCs w:val="24"/>
              </w:rPr>
              <w:lastRenderedPageBreak/>
              <w:t xml:space="preserve">ПК 5.1. </w:t>
            </w:r>
          </w:p>
          <w:p w:rsidR="000F71F1" w:rsidRDefault="000F71F1" w:rsidP="000F71F1">
            <w:r w:rsidRPr="00783379">
              <w:rPr>
                <w:rFonts w:eastAsia="MS Mincho"/>
                <w:sz w:val="24"/>
                <w:szCs w:val="24"/>
              </w:rPr>
              <w:t>Подготавливать раб</w:t>
            </w:r>
            <w:r w:rsidRPr="00783379">
              <w:rPr>
                <w:rFonts w:eastAsia="MS Mincho"/>
                <w:sz w:val="24"/>
                <w:szCs w:val="24"/>
              </w:rPr>
              <w:t>о</w:t>
            </w:r>
            <w:r w:rsidRPr="00783379">
              <w:rPr>
                <w:rFonts w:eastAsia="MS Mincho"/>
                <w:sz w:val="24"/>
                <w:szCs w:val="24"/>
              </w:rPr>
              <w:t>чее место кондитера, оборудование, инве</w:t>
            </w:r>
            <w:r w:rsidRPr="00783379">
              <w:rPr>
                <w:rFonts w:eastAsia="MS Mincho"/>
                <w:sz w:val="24"/>
                <w:szCs w:val="24"/>
              </w:rPr>
              <w:t>н</w:t>
            </w:r>
            <w:r w:rsidRPr="00783379">
              <w:rPr>
                <w:rFonts w:eastAsia="MS Mincho"/>
                <w:sz w:val="24"/>
                <w:szCs w:val="24"/>
              </w:rPr>
              <w:t>тарь, кондитерское сырье, исходные м</w:t>
            </w:r>
            <w:r w:rsidRPr="00783379">
              <w:rPr>
                <w:rFonts w:eastAsia="MS Mincho"/>
                <w:sz w:val="24"/>
                <w:szCs w:val="24"/>
              </w:rPr>
              <w:t>а</w:t>
            </w:r>
            <w:r w:rsidRPr="00783379">
              <w:rPr>
                <w:rFonts w:eastAsia="MS Mincho"/>
                <w:sz w:val="24"/>
                <w:szCs w:val="24"/>
              </w:rPr>
              <w:t>териалы к работе в соответствии с и</w:t>
            </w:r>
            <w:r w:rsidRPr="00783379">
              <w:rPr>
                <w:rFonts w:eastAsia="MS Mincho"/>
                <w:sz w:val="24"/>
                <w:szCs w:val="24"/>
              </w:rPr>
              <w:t>н</w:t>
            </w:r>
            <w:r w:rsidRPr="00783379">
              <w:rPr>
                <w:rFonts w:eastAsia="MS Mincho"/>
                <w:sz w:val="24"/>
                <w:szCs w:val="24"/>
              </w:rPr>
              <w:t>струкциями и регл</w:t>
            </w:r>
            <w:r w:rsidRPr="00783379">
              <w:rPr>
                <w:rFonts w:eastAsia="MS Mincho"/>
                <w:sz w:val="24"/>
                <w:szCs w:val="24"/>
              </w:rPr>
              <w:t>а</w:t>
            </w:r>
            <w:r w:rsidRPr="00783379">
              <w:rPr>
                <w:rFonts w:eastAsia="MS Mincho"/>
                <w:sz w:val="24"/>
                <w:szCs w:val="24"/>
              </w:rPr>
              <w:t>ментами</w:t>
            </w:r>
          </w:p>
          <w:p w:rsidR="000F71F1" w:rsidRPr="00EE7945" w:rsidRDefault="000F71F1" w:rsidP="00BB6A5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:rsidR="000F71F1" w:rsidRPr="00DF25C9" w:rsidRDefault="000F71F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:rsidR="000F71F1" w:rsidRPr="00DF25C9" w:rsidRDefault="000F71F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566066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108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566066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DC3AEB" w:rsidRDefault="00566066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66066">
              <w:t>0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F5F6C" w:rsidP="00566066">
            <w:pPr>
              <w:pStyle w:val="a3"/>
              <w:spacing w:after="0" w:line="240" w:lineRule="auto"/>
              <w:ind w:left="87"/>
              <w:jc w:val="center"/>
            </w:pPr>
            <w:r>
              <w:t>5</w:t>
            </w:r>
            <w:r w:rsidR="00566066">
              <w:t>2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:rsidTr="00566066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:rsidTr="00566066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566066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66066" w:rsidRPr="00FF32C6" w:rsidRDefault="00566066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  <w:sectPr w:rsidR="00566066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73EFE" wp14:editId="52B869BE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-850900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3B" w:rsidRPr="00880FCF" w:rsidRDefault="00385E3B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«Информатика»</w:t>
                                  </w:r>
                                </w:p>
                                <w:p w:rsidR="00385E3B" w:rsidRDefault="00385E3B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D773E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15pt;margin-top:-67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" strokecolor="white [3212]">
                      <v:textbox>
                        <w:txbxContent>
                          <w:p w:rsidR="00385E3B" w:rsidRPr="00880FCF" w:rsidRDefault="00385E3B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«Информатика»</w:t>
                            </w:r>
                          </w:p>
                          <w:p w:rsidR="00385E3B" w:rsidRDefault="00385E3B" w:rsidP="0054138E"/>
                        </w:txbxContent>
                      </v:textbox>
                    </v:shape>
                  </w:pict>
                </mc:Fallback>
              </mc:AlternateConten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6066" w:rsidRPr="007E18F2" w:rsidTr="00566066">
        <w:tc>
          <w:tcPr>
            <w:tcW w:w="12439" w:type="dxa"/>
            <w:gridSpan w:val="5"/>
          </w:tcPr>
          <w:p w:rsidR="00566066" w:rsidRDefault="0056606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:rsidR="00566066" w:rsidRDefault="0056606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C0096" w:rsidRDefault="001C009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73" w:type="dxa"/>
          </w:tcPr>
          <w:p w:rsidR="001C0096" w:rsidRDefault="00BD0BC3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 w:rsid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мация и информационные процессы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Pr="000F7FDB" w:rsidRDefault="001C0096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1C0096" w:rsidRPr="007E18F2" w:rsidTr="00BD0BC3">
        <w:trPr>
          <w:trHeight w:val="579"/>
        </w:trPr>
        <w:tc>
          <w:tcPr>
            <w:tcW w:w="1079" w:type="dxa"/>
            <w:shd w:val="clear" w:color="auto" w:fill="auto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1C0096" w:rsidRPr="00EE0B36" w:rsidRDefault="001C009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6773" w:type="dxa"/>
            <w:shd w:val="clear" w:color="auto" w:fill="auto"/>
          </w:tcPr>
          <w:p w:rsidR="001C0096" w:rsidRPr="00DB4EAB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Pr="00FF32C6" w:rsidRDefault="001C0096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1C0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</w:tcPr>
          <w:p w:rsidR="00BD0BC3" w:rsidRPr="00BD0BC3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:rsidR="001C0096" w:rsidRPr="00021D7F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rPr>
          <w:trHeight w:val="315"/>
        </w:trPr>
        <w:tc>
          <w:tcPr>
            <w:tcW w:w="1079" w:type="dxa"/>
          </w:tcPr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информации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73" w:type="dxa"/>
          </w:tcPr>
          <w:p w:rsidR="001C0096" w:rsidRPr="00DB4EAB" w:rsidRDefault="00631ACF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формации. Передача и хранение информации. Определение объемов различных носителей информации. Архив информ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000027" w:rsidRDefault="00000027" w:rsidP="00000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графической, звуковой и видео-информации. Кодирование информации.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:rsidR="00631ACF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вещественного числа в системе счисления с любым осн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ванием, перевод числа из недесятичной позиционной системы счисления в десятичную, перевод вещественного числа из 10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в другую СС, арифметические действия в разных СС.</w:t>
            </w:r>
            <w:proofErr w:type="gramEnd"/>
          </w:p>
          <w:p w:rsidR="001C0096" w:rsidRPr="00234B6C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ления данных, форматы представления чисел. Представление текстовых данных: кодовые таблицы символов, объем текст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данных произвольного вида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0D106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логики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жения.  Графический метод алгебры логики.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Default="001C0096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FB6793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Pr="00A9241B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A9241B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1E5C12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Компьютерные сети их классификация. Работа в локальной с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ти. Топологии локальных сетей. Обмен данными.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F4530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</w:p>
          <w:p w:rsidR="001C0096" w:rsidRPr="00FF32C6" w:rsidRDefault="005F4530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боты в сети Интернет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Интернета.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ференции, форумы, </w:t>
            </w:r>
            <w:proofErr w:type="spell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, социальные сети). Поиск в Интернете. Электронная коммерция. Цифровые сервисы гос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дарственных услуг. Достоверность информации в Интернете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016429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67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631ACF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D24">
              <w:t xml:space="preserve">. 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 </w:t>
            </w:r>
            <w:proofErr w:type="gramStart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E0367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</w:p>
        </w:tc>
      </w:tr>
      <w:tr w:rsidR="003E0367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593F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Pr="00721A44" w:rsidRDefault="00593F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мационная безопасность в мире, России. Вредоносные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граммы. Антивирусные программы. Безопасность в Интернете (сетевые угрозы, мошенничество). Тренды в развитии цифр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E0367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26E6C"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4530" w:rsidRPr="00016429" w:rsidRDefault="008A59F0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9E6399" w:rsidP="003B6B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1A44">
              <w:t xml:space="preserve"> </w:t>
            </w:r>
            <w:r w:rsidR="00721A44"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B26E6C" w:rsidRPr="007E18F2" w:rsidTr="00721A44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для обработки текстовой информации.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да, редактирования, форматирования)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стовых процессоров.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стовый документ,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EE7945" w:rsidRDefault="008A59F0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B26E6C" w:rsidRPr="00EE7945" w:rsidRDefault="00B26E6C" w:rsidP="00EE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B26E6C" w:rsidRPr="007B1F34" w:rsidRDefault="00F20571" w:rsidP="00F2057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B26E6C" w:rsidRPr="00FF32C6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921EDE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B26E6C" w:rsidRPr="009F173E" w:rsidRDefault="00B26E6C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CF096C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7B1F34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ка, монтаж видео)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рабочей области файла и работа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6E6C" w:rsidRPr="00721A44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19.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F20571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фика)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мы стрелочных переводов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ональной информации в виде презентаций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медийные объекты на слайде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3D24" w:rsidRP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:rsidR="00B26E6C" w:rsidRPr="00721A44" w:rsidRDefault="00B26E6C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4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Default="00F61AE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ление информации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вой страницы. Веб-сайты и веб-страницы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21A44" w:rsidRPr="00FF32C6" w:rsidRDefault="00721A4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721A44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9E6399" w:rsidRPr="007E18F2" w:rsidTr="00CB3A66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F61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AE1">
              <w:t xml:space="preserve"> </w:t>
            </w:r>
            <w:r w:rsidR="00F61AE1"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016429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016429" w:rsidRPr="00CF096C" w:rsidRDefault="00593F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лирования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:rsidTr="00F61AE1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CF096C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F61AE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593F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016429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Алгоритмы моделирования кратчайших путей между вершин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ми (Алгоритм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, Метод динамического программир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вания). Элементы теории игр (выигрышная стратегия)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02,  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:rsidTr="00DA4F95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B26E6C" w:rsidRPr="00DA4F95" w:rsidRDefault="00B26E6C" w:rsidP="000000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</w:t>
            </w:r>
            <w:r w:rsidR="00000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полнители алгоритмов.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A021F8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 алгоритмических конструкций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="00593F29"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 Запись алгоритмов на языке программирования (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++, С#). Анализ алг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ритмов с помощью трассировочных таблиц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нальной области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0002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FF32C6" w:rsidRDefault="00B26E6C" w:rsidP="008A59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0728CA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довательностей и массивов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B26E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области. Таблицы и рел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ционные базы данных 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Pr="00083ADD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D000F"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Приемы ввода, редактирования, форм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 в табличном процессоре. 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83D10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лицах.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 программе. Ввод чисел и текста.</w:t>
            </w:r>
          </w:p>
          <w:p w:rsidR="00482926" w:rsidRPr="00DA4F95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Форматирование ячеек. Адресация ячеек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D000F"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083ADD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тировка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DA4F95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9D000F">
              <w:t xml:space="preserve">34.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документах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73D24" w:rsidRPr="003D4A88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электронных та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лиц для создания документов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 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DA4F95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анализа данных: диаграммы (виды диаграмм, объекты диаграммы)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773D24" w:rsidRDefault="00773D24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8A59F0">
              <w:t xml:space="preserve">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0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 xml:space="preserve">2.5, </w:t>
            </w:r>
            <w:r w:rsidR="003B6B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A5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Excel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Power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ных, экспорт данных, модели данных, большие данные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: Общий обзор, во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можности. Регистрация, интерфейс.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Маркетплейс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, подключ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ние. Создание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чартов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дашбордов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на основе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Принятие решений на основе данных.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Геоданные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. Тепловые карты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1C0096">
        <w:tc>
          <w:tcPr>
            <w:tcW w:w="1079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07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0666EA">
        <w:tc>
          <w:tcPr>
            <w:tcW w:w="1079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7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9E1BA6" w:rsidTr="00A8601C">
        <w:tc>
          <w:tcPr>
            <w:tcW w:w="1079" w:type="dxa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73D24" w:rsidRPr="009E1BA6" w:rsidRDefault="009D000F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57" w:type="dxa"/>
            <w:shd w:val="clear" w:color="auto" w:fill="FFFFFF" w:themeFill="background1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D24" w:rsidRPr="009E1BA6" w:rsidTr="000666EA">
        <w:tc>
          <w:tcPr>
            <w:tcW w:w="1079" w:type="dxa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программы учебной дисциплины имеется учебный кабинет </w:t>
      </w:r>
      <w:r w:rsidRPr="00385E3B">
        <w:rPr>
          <w:rFonts w:ascii="Times New Roman" w:hAnsi="Times New Roman"/>
          <w:b w:val="0"/>
          <w:bCs w:val="0"/>
          <w:sz w:val="24"/>
          <w:szCs w:val="28"/>
        </w:rPr>
        <w:t>«Информатика».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 рабочие места по количеству </w:t>
      </w:r>
      <w:proofErr w:type="gramStart"/>
      <w:r w:rsidRPr="00385E3B">
        <w:rPr>
          <w:rFonts w:ascii="Times New Roman" w:hAnsi="Times New Roman"/>
          <w:bCs/>
          <w:sz w:val="24"/>
          <w:szCs w:val="28"/>
        </w:rPr>
        <w:t>обучающихся</w:t>
      </w:r>
      <w:proofErr w:type="gramEnd"/>
      <w:r w:rsidRPr="00385E3B">
        <w:rPr>
          <w:rFonts w:ascii="Times New Roman" w:hAnsi="Times New Roman"/>
          <w:bCs/>
          <w:sz w:val="24"/>
          <w:szCs w:val="28"/>
        </w:rPr>
        <w:t>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-рабочее место преподавателя;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-комплект учебно-методической документации;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-наглядные пособия: плакаты, раздаточный материал;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-видеотека по курсу.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Технические средства обучения: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-компьютер, мультимедийный проектор.</w:t>
      </w:r>
    </w:p>
    <w:p w:rsidR="00385E3B" w:rsidRPr="00385E3B" w:rsidRDefault="00385E3B" w:rsidP="00385E3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3.2.</w:t>
      </w:r>
      <w:r w:rsidRPr="00385E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Информационное обеспечение обучения 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Основные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1.Астафьева Н.Е., Гаврилова С.А., Цветкова М.С. Информатика и ИКТ: Практикум для профе</w:t>
      </w:r>
      <w:r w:rsidRPr="00385E3B">
        <w:rPr>
          <w:rFonts w:ascii="Times New Roman" w:hAnsi="Times New Roman" w:cs="Times New Roman"/>
          <w:bCs/>
          <w:sz w:val="24"/>
          <w:szCs w:val="28"/>
        </w:rPr>
        <w:t>с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сий и специальностей технического и социально-экономического профилей: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2019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2.Малясова С.В., Демьяненко С.В. Информатика и ИКТ: Пособие для подготовки к ЕГЭ 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3.Цветкова М.С., Великович Л.С. Информатика и ИКТ: учебник для студ. учреждений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сред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роф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образования. — М., 2020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4.Цветкова М.С.,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Хлобыстова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И.Ю. Информатика и ИКТ: практикум для профессий и специал</w:t>
      </w:r>
      <w:r w:rsidRPr="00385E3B">
        <w:rPr>
          <w:rFonts w:ascii="Times New Roman" w:hAnsi="Times New Roman" w:cs="Times New Roman"/>
          <w:bCs/>
          <w:sz w:val="24"/>
          <w:szCs w:val="28"/>
        </w:rPr>
        <w:t>ь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ностей естественно-научного и гуманитарного профилей 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5.Цветкова М.С. Информатика и ИКТ: электронный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.-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метод. комплекс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Дополнительные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1. Астафьева Н.Е., Гаврилова С.А., Цветкова М.С. Информатика и ИКТ: практикум для профе</w:t>
      </w:r>
      <w:r w:rsidRPr="00385E3B">
        <w:rPr>
          <w:rFonts w:ascii="Times New Roman" w:hAnsi="Times New Roman" w:cs="Times New Roman"/>
          <w:bCs/>
          <w:sz w:val="24"/>
          <w:szCs w:val="28"/>
        </w:rPr>
        <w:t>с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сий и специальностей технического и социально-экономического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профи-лей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/ под ред. М.С. Цветковой.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 Великович Л.С., Цветкова М.С. Программирование для начинающих: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.и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здание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2018.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Л.А. Компьютерная графика. Элективный курс: практикум / Л.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А.Залогова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— М., 2020.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4.Логинов М.Д., Логинова Т.А. Техническое обслуживание средств вычислительной техники: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bookmarkEnd w:id="2"/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  <w:r w:rsidR="006269A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Гарант. Справочная правовая система. – URL: HTTPS://WWW.GARANT.RU/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Официальный сайт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. – URL: HTTP://WWW.CONSULTANT.RU/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4.</w:t>
      </w:r>
      <w:r w:rsidRPr="006269A2">
        <w:rPr>
          <w:rFonts w:ascii="Times New Roman" w:hAnsi="Times New Roman" w:cs="Times New Roman"/>
          <w:sz w:val="24"/>
          <w:szCs w:val="24"/>
        </w:rPr>
        <w:tab/>
        <w:t>Информационная система «Единое окно доступа к образовательным ресурсам». - URL: http://window.edu.ru/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Министерство образования и науки Российской Федерации. – URL: https://minobrnauki.gov.ru/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(НЭБ). – URL: http://www.elibrary.ru (дата обращения: 21.04.2022). -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портал «Российское образование». – URL: http://www.edu.ru/ (дата обращ</w:t>
      </w:r>
      <w:r w:rsidRPr="006269A2">
        <w:rPr>
          <w:rFonts w:ascii="Times New Roman" w:hAnsi="Times New Roman" w:cs="Times New Roman"/>
          <w:sz w:val="24"/>
          <w:szCs w:val="24"/>
        </w:rPr>
        <w:t>е</w:t>
      </w:r>
      <w:r w:rsidRPr="006269A2">
        <w:rPr>
          <w:rFonts w:ascii="Times New Roman" w:hAnsi="Times New Roman" w:cs="Times New Roman"/>
          <w:sz w:val="24"/>
          <w:szCs w:val="24"/>
        </w:rPr>
        <w:t>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8.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центр информационно-образовательных ресурсов. – URL: http://fcior.edu.ru/ (дата обращения: 21.04.2022). – Текст: электронный.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7-zip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</w:t>
      </w:r>
      <w:r w:rsidRPr="006269A2">
        <w:rPr>
          <w:rFonts w:ascii="Times New Roman" w:hAnsi="Times New Roman" w:cs="Times New Roman"/>
          <w:sz w:val="24"/>
          <w:szCs w:val="24"/>
        </w:rPr>
        <w:t>и</w:t>
      </w:r>
      <w:r w:rsidRPr="006269A2">
        <w:rPr>
          <w:rFonts w:ascii="Times New Roman" w:hAnsi="Times New Roman" w:cs="Times New Roman"/>
          <w:sz w:val="24"/>
          <w:szCs w:val="24"/>
        </w:rPr>
        <w:t>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Интернет-браузер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Операционная система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10 (необходима лицензия);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9A2">
        <w:rPr>
          <w:rFonts w:ascii="Times New Roman" w:hAnsi="Times New Roman" w:cs="Times New Roman"/>
          <w:sz w:val="24"/>
          <w:szCs w:val="24"/>
        </w:rPr>
        <w:t>Пакет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программ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6269A2">
        <w:rPr>
          <w:rFonts w:ascii="Times New Roman" w:hAnsi="Times New Roman" w:cs="Times New Roman"/>
          <w:sz w:val="24"/>
          <w:szCs w:val="24"/>
        </w:rPr>
        <w:t>необходима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лицензия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K-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универсальный набор кодеков (кодировщиков-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декодировщиков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программа для просмотра файлов в формате DJV и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</w:t>
      </w:r>
      <w:r w:rsidRPr="006269A2">
        <w:rPr>
          <w:rFonts w:ascii="Times New Roman" w:hAnsi="Times New Roman" w:cs="Times New Roman"/>
          <w:sz w:val="24"/>
          <w:szCs w:val="24"/>
        </w:rPr>
        <w:t>о</w:t>
      </w:r>
      <w:r w:rsidRPr="006269A2">
        <w:rPr>
          <w:rFonts w:ascii="Times New Roman" w:hAnsi="Times New Roman" w:cs="Times New Roman"/>
          <w:sz w:val="24"/>
          <w:szCs w:val="24"/>
        </w:rPr>
        <w:t>граммное обеспечение, не ограничено, бессрочно);</w:t>
      </w:r>
    </w:p>
    <w:p w:rsidR="0054138E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— прикладное программное обеспечение для просмотра электронных док</w:t>
      </w:r>
      <w:r w:rsidRPr="006269A2">
        <w:rPr>
          <w:rFonts w:ascii="Times New Roman" w:hAnsi="Times New Roman" w:cs="Times New Roman"/>
          <w:sz w:val="24"/>
          <w:szCs w:val="24"/>
        </w:rPr>
        <w:t>у</w:t>
      </w:r>
      <w:r w:rsidRPr="006269A2">
        <w:rPr>
          <w:rFonts w:ascii="Times New Roman" w:hAnsi="Times New Roman" w:cs="Times New Roman"/>
          <w:sz w:val="24"/>
          <w:szCs w:val="24"/>
        </w:rPr>
        <w:t>ментов в стандарте PDF (бесплатное программное обеспечение, не ограничено, бессрочно).</w:t>
      </w: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734"/>
        <w:gridCol w:w="3536"/>
      </w:tblGrid>
      <w:tr w:rsidR="00A9442C" w:rsidRPr="006F6E6D" w:rsidTr="008A59F0">
        <w:trPr>
          <w:trHeight w:val="588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мируемых компетенций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8A59F0" w:rsidRPr="006F6E6D" w:rsidTr="008A59F0">
        <w:trPr>
          <w:trHeight w:val="1192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 к различным контекстам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1.11, 1.12, 1.15, 1.16.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F0" w:rsidRPr="006F6E6D" w:rsidRDefault="008A59F0" w:rsidP="00D77F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3.35, 3.36, 3.37.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8A59F0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8A59F0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четных, профессионально 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ентированных задач);</w:t>
            </w:r>
          </w:p>
          <w:p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8A59F0" w:rsidRPr="006F6E6D" w:rsidRDefault="008A59F0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8A59F0" w:rsidRDefault="008A59F0" w:rsidP="00C4553F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проектов; </w:t>
            </w:r>
          </w:p>
          <w:p w:rsidR="008A59F0" w:rsidRDefault="008A59F0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9F0" w:rsidRPr="006F6E6D" w:rsidRDefault="008A59F0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заданий</w:t>
            </w:r>
          </w:p>
          <w:p w:rsidR="008A59F0" w:rsidRPr="006F6E6D" w:rsidRDefault="008A59F0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:rsidTr="008A59F0">
        <w:trPr>
          <w:trHeight w:val="234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средства поиска, анализа и интерпретации информации и </w:t>
            </w:r>
          </w:p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A9442C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F0" w:rsidRPr="00A9442C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:rsidR="008A59F0" w:rsidRPr="006F6E6D" w:rsidRDefault="008A59F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3.51, 3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:rsidTr="008A59F0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783379" w:rsidRDefault="008A59F0" w:rsidP="008A59F0">
            <w:pPr>
              <w:spacing w:after="0" w:line="240" w:lineRule="auto"/>
              <w:ind w:left="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1.1. </w:t>
            </w:r>
          </w:p>
          <w:p w:rsidR="008A59F0" w:rsidRPr="008A59F0" w:rsidRDefault="008A59F0" w:rsidP="008A59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место, оборудование, с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ы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рье, исходные материалы для обработки сырья, пр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готовления полуфабрикатов в соответствии с инстру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циями и регламентами</w:t>
            </w:r>
          </w:p>
        </w:tc>
        <w:tc>
          <w:tcPr>
            <w:tcW w:w="3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1.8, 1.9, 1.10, 1.11, 1.12, 1.13, 1. 14, 1.16.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2.29.</w:t>
            </w:r>
          </w:p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3.51, 3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:rsidR="008A59F0" w:rsidRPr="006F6E6D" w:rsidRDefault="008A59F0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:rsidTr="008A59F0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F0" w:rsidRPr="00783379" w:rsidRDefault="008A59F0" w:rsidP="008A59F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2.5. </w:t>
            </w:r>
          </w:p>
          <w:p w:rsidR="008A59F0" w:rsidRPr="008A59F0" w:rsidRDefault="008A59F0" w:rsidP="008A59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приготовл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ние, творческое оформл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 и подготовку к реал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зации горячих блюд и га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ниров из овощей, грибов, круп, бобовых, макаронных изделий разнообразного ассортимента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F0" w:rsidRPr="006F6E6D" w:rsidTr="003B6BF9">
        <w:trPr>
          <w:trHeight w:val="290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9F0" w:rsidRPr="00783379" w:rsidRDefault="008A59F0" w:rsidP="008A59F0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5.1. </w:t>
            </w:r>
          </w:p>
          <w:p w:rsidR="008A59F0" w:rsidRPr="008A59F0" w:rsidRDefault="008A59F0" w:rsidP="008A59F0">
            <w:pPr>
              <w:spacing w:after="0"/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 кондитера, оборуд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вание, инвентарь, конд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терское сырье, исходные материалы к работе в соо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ветствии с инструкциями и регламентами</w:t>
            </w:r>
            <w:r w:rsidR="003B6BF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A9442C" w:rsidRDefault="008A59F0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9F0" w:rsidRPr="006F6E6D" w:rsidRDefault="008A59F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5299" w:rsidRPr="00B75ADB" w:rsidSect="000666E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A7" w:rsidRDefault="003B47A7" w:rsidP="00847EA1">
      <w:pPr>
        <w:spacing w:after="0" w:line="240" w:lineRule="auto"/>
      </w:pPr>
      <w:r>
        <w:separator/>
      </w:r>
    </w:p>
  </w:endnote>
  <w:endnote w:type="continuationSeparator" w:id="0">
    <w:p w:rsidR="003B47A7" w:rsidRDefault="003B47A7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752200"/>
      <w:docPartObj>
        <w:docPartGallery w:val="Page Numbers (Bottom of Page)"/>
        <w:docPartUnique/>
      </w:docPartObj>
    </w:sdtPr>
    <w:sdtEndPr/>
    <w:sdtContent>
      <w:p w:rsidR="00385E3B" w:rsidRDefault="00385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D5">
          <w:rPr>
            <w:noProof/>
          </w:rPr>
          <w:t>1</w:t>
        </w:r>
        <w:r>
          <w:fldChar w:fldCharType="end"/>
        </w:r>
      </w:p>
    </w:sdtContent>
  </w:sdt>
  <w:p w:rsidR="00385E3B" w:rsidRDefault="00385E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9C13D5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A7" w:rsidRDefault="003B47A7" w:rsidP="00847EA1">
      <w:pPr>
        <w:spacing w:after="0" w:line="240" w:lineRule="auto"/>
      </w:pPr>
      <w:r>
        <w:separator/>
      </w:r>
    </w:p>
  </w:footnote>
  <w:footnote w:type="continuationSeparator" w:id="0">
    <w:p w:rsidR="003B47A7" w:rsidRDefault="003B47A7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E"/>
    <w:rsid w:val="00000027"/>
    <w:rsid w:val="00016429"/>
    <w:rsid w:val="00021512"/>
    <w:rsid w:val="00021D7F"/>
    <w:rsid w:val="0003086F"/>
    <w:rsid w:val="000347B7"/>
    <w:rsid w:val="00060C71"/>
    <w:rsid w:val="00064CAD"/>
    <w:rsid w:val="00065684"/>
    <w:rsid w:val="0006657A"/>
    <w:rsid w:val="000666EA"/>
    <w:rsid w:val="00075772"/>
    <w:rsid w:val="00083D10"/>
    <w:rsid w:val="00093435"/>
    <w:rsid w:val="000D0D7C"/>
    <w:rsid w:val="000D1066"/>
    <w:rsid w:val="000D69D0"/>
    <w:rsid w:val="000F71F1"/>
    <w:rsid w:val="000F7FDB"/>
    <w:rsid w:val="00135347"/>
    <w:rsid w:val="00143CD1"/>
    <w:rsid w:val="0015017D"/>
    <w:rsid w:val="00173370"/>
    <w:rsid w:val="00180A3F"/>
    <w:rsid w:val="00194463"/>
    <w:rsid w:val="001C0096"/>
    <w:rsid w:val="001D10BB"/>
    <w:rsid w:val="001D14CC"/>
    <w:rsid w:val="001E309E"/>
    <w:rsid w:val="001E7139"/>
    <w:rsid w:val="00207656"/>
    <w:rsid w:val="002135EE"/>
    <w:rsid w:val="00234B6C"/>
    <w:rsid w:val="00241B3D"/>
    <w:rsid w:val="00270DE9"/>
    <w:rsid w:val="002942F9"/>
    <w:rsid w:val="00297147"/>
    <w:rsid w:val="002A6ABD"/>
    <w:rsid w:val="002C1D14"/>
    <w:rsid w:val="002C3C53"/>
    <w:rsid w:val="002E2054"/>
    <w:rsid w:val="002F084F"/>
    <w:rsid w:val="0031250C"/>
    <w:rsid w:val="003463EB"/>
    <w:rsid w:val="00350158"/>
    <w:rsid w:val="0035524C"/>
    <w:rsid w:val="00376B31"/>
    <w:rsid w:val="00385E3B"/>
    <w:rsid w:val="003A797D"/>
    <w:rsid w:val="003B47A7"/>
    <w:rsid w:val="003B6BF9"/>
    <w:rsid w:val="003D0D3D"/>
    <w:rsid w:val="003D55C3"/>
    <w:rsid w:val="003E0367"/>
    <w:rsid w:val="003E5CF4"/>
    <w:rsid w:val="003F013D"/>
    <w:rsid w:val="003F7AEC"/>
    <w:rsid w:val="00401199"/>
    <w:rsid w:val="004154A5"/>
    <w:rsid w:val="0045502B"/>
    <w:rsid w:val="004738B3"/>
    <w:rsid w:val="00482926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6066"/>
    <w:rsid w:val="005851C5"/>
    <w:rsid w:val="00593F29"/>
    <w:rsid w:val="005B1E4D"/>
    <w:rsid w:val="005B4288"/>
    <w:rsid w:val="005B624A"/>
    <w:rsid w:val="005C0242"/>
    <w:rsid w:val="005D4846"/>
    <w:rsid w:val="005E3B85"/>
    <w:rsid w:val="005F4530"/>
    <w:rsid w:val="005F7D69"/>
    <w:rsid w:val="006002E5"/>
    <w:rsid w:val="00603D05"/>
    <w:rsid w:val="00626793"/>
    <w:rsid w:val="006269A2"/>
    <w:rsid w:val="00631ACF"/>
    <w:rsid w:val="00634258"/>
    <w:rsid w:val="00637CC2"/>
    <w:rsid w:val="006569E0"/>
    <w:rsid w:val="00663FA3"/>
    <w:rsid w:val="00687935"/>
    <w:rsid w:val="006936FE"/>
    <w:rsid w:val="00695125"/>
    <w:rsid w:val="006C39F6"/>
    <w:rsid w:val="006E334B"/>
    <w:rsid w:val="006E5DE5"/>
    <w:rsid w:val="006F6E6D"/>
    <w:rsid w:val="007030D1"/>
    <w:rsid w:val="00706588"/>
    <w:rsid w:val="0070720B"/>
    <w:rsid w:val="00721A44"/>
    <w:rsid w:val="00733714"/>
    <w:rsid w:val="007417D7"/>
    <w:rsid w:val="00746D7D"/>
    <w:rsid w:val="0074737A"/>
    <w:rsid w:val="007518E2"/>
    <w:rsid w:val="0076146A"/>
    <w:rsid w:val="00761E72"/>
    <w:rsid w:val="00763D5D"/>
    <w:rsid w:val="00772083"/>
    <w:rsid w:val="00773D24"/>
    <w:rsid w:val="007A26DA"/>
    <w:rsid w:val="007B07AC"/>
    <w:rsid w:val="007C54F3"/>
    <w:rsid w:val="007D2707"/>
    <w:rsid w:val="007D50DD"/>
    <w:rsid w:val="00802ECA"/>
    <w:rsid w:val="00804868"/>
    <w:rsid w:val="00812E59"/>
    <w:rsid w:val="008133CE"/>
    <w:rsid w:val="00814C73"/>
    <w:rsid w:val="00817167"/>
    <w:rsid w:val="008300F2"/>
    <w:rsid w:val="00843B80"/>
    <w:rsid w:val="008454F2"/>
    <w:rsid w:val="00847EA1"/>
    <w:rsid w:val="00865F3A"/>
    <w:rsid w:val="00866F41"/>
    <w:rsid w:val="008A59F0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13D5"/>
    <w:rsid w:val="009C59E9"/>
    <w:rsid w:val="009D000F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C28F5"/>
    <w:rsid w:val="00AD0729"/>
    <w:rsid w:val="00AF0D9C"/>
    <w:rsid w:val="00B06826"/>
    <w:rsid w:val="00B26E6C"/>
    <w:rsid w:val="00B426AE"/>
    <w:rsid w:val="00B54A49"/>
    <w:rsid w:val="00B70F35"/>
    <w:rsid w:val="00B75ADB"/>
    <w:rsid w:val="00B75D88"/>
    <w:rsid w:val="00B852EC"/>
    <w:rsid w:val="00B91467"/>
    <w:rsid w:val="00BA46AA"/>
    <w:rsid w:val="00BA5589"/>
    <w:rsid w:val="00BB6A55"/>
    <w:rsid w:val="00BC10B9"/>
    <w:rsid w:val="00BC3AAF"/>
    <w:rsid w:val="00BD0BC3"/>
    <w:rsid w:val="00BD6238"/>
    <w:rsid w:val="00BD77DF"/>
    <w:rsid w:val="00BF393D"/>
    <w:rsid w:val="00C17BB6"/>
    <w:rsid w:val="00C2799A"/>
    <w:rsid w:val="00C36373"/>
    <w:rsid w:val="00C4553F"/>
    <w:rsid w:val="00C45C1A"/>
    <w:rsid w:val="00C727B6"/>
    <w:rsid w:val="00C91A38"/>
    <w:rsid w:val="00CA1F2F"/>
    <w:rsid w:val="00CA2616"/>
    <w:rsid w:val="00CB3A66"/>
    <w:rsid w:val="00CB6A9F"/>
    <w:rsid w:val="00CF31B6"/>
    <w:rsid w:val="00D0432A"/>
    <w:rsid w:val="00D135EA"/>
    <w:rsid w:val="00D36144"/>
    <w:rsid w:val="00D44353"/>
    <w:rsid w:val="00D559B9"/>
    <w:rsid w:val="00D57DB2"/>
    <w:rsid w:val="00D77F35"/>
    <w:rsid w:val="00DA4F95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20571"/>
    <w:rsid w:val="00F462DE"/>
    <w:rsid w:val="00F46938"/>
    <w:rsid w:val="00F5484E"/>
    <w:rsid w:val="00F61AE1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B38A-3813-43E9-B088-1C0B30D4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19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84</cp:revision>
  <cp:lastPrinted>2023-06-22T06:57:00Z</cp:lastPrinted>
  <dcterms:created xsi:type="dcterms:W3CDTF">2021-09-27T12:52:00Z</dcterms:created>
  <dcterms:modified xsi:type="dcterms:W3CDTF">2023-10-19T04:49:00Z</dcterms:modified>
</cp:coreProperties>
</file>