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Министерство образования Свердловской области </w:t>
      </w:r>
    </w:p>
    <w:p w:rsidR="004072E3" w:rsidRDefault="001C209D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филиал ГАПОУ СО «</w:t>
      </w:r>
      <w:proofErr w:type="spellStart"/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аграрный колледж»</w:t>
      </w: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FD1845" w:rsidP="00FD1845">
      <w:pPr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771775" cy="19698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54" r="6676"/>
                    <a:stretch/>
                  </pic:blipFill>
                  <pic:spPr bwMode="auto">
                    <a:xfrm>
                      <a:off x="0" y="0"/>
                      <a:ext cx="2771775" cy="196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4072E3"/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_GoBack"/>
      <w:bookmarkEnd w:id="0"/>
    </w:p>
    <w:p w:rsidR="00502FF2" w:rsidRDefault="00502FF2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502FF2" w:rsidRDefault="00502FF2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РАБОЧАЯ ПРОГРАММА ВОСПИТАНИЯ</w:t>
      </w:r>
    </w:p>
    <w:p w:rsidR="004072E3" w:rsidRDefault="004072E3">
      <w:pPr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УГС 43.00.00 Сервис и туризм</w:t>
      </w:r>
    </w:p>
    <w:p w:rsidR="004072E3" w:rsidRDefault="001C209D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по профессии </w:t>
      </w:r>
    </w:p>
    <w:p w:rsidR="004072E3" w:rsidRDefault="001C209D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43.01.09 Повар, кондитер</w:t>
      </w:r>
    </w:p>
    <w:p w:rsidR="004072E3" w:rsidRDefault="004072E3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4072E3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1C209D">
      <w:pPr>
        <w:suppressAutoHyphens/>
        <w:spacing w:after="20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color w:val="auto"/>
          <w:sz w:val="24"/>
          <w:szCs w:val="24"/>
          <w:lang w:eastAsia="ru-RU"/>
        </w:rPr>
        <w:t>202</w:t>
      </w:r>
      <w:r w:rsidRPr="00502FF2">
        <w:rPr>
          <w:rFonts w:ascii="Times New Roman" w:hAnsi="Times New Roman" w:cs="Times New Roman"/>
          <w:b/>
          <w:iCs/>
          <w:color w:val="auto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  <w:lang w:eastAsia="ru-RU"/>
        </w:rPr>
        <w:t xml:space="preserve"> г.</w:t>
      </w:r>
    </w:p>
    <w:p w:rsidR="004072E3" w:rsidRDefault="001C209D">
      <w:pPr>
        <w:pageBreakBefore/>
        <w:suppressAutoHyphens/>
        <w:spacing w:before="120" w:after="120"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СОДЕРЖАНИЕ</w:t>
      </w:r>
    </w:p>
    <w:p w:rsidR="004072E3" w:rsidRDefault="001C209D">
      <w:pPr>
        <w:keepNext/>
        <w:tabs>
          <w:tab w:val="right" w:leader="dot" w:pos="9356"/>
        </w:tabs>
        <w:suppressAutoHyphens/>
        <w:spacing w:before="120" w:after="120" w:line="360" w:lineRule="auto"/>
        <w:outlineLvl w:val="0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РАЗДЕЛ 1. ПОЯСНИТЕЛЬНАЯ ЗАПИСКА</w:t>
      </w:r>
    </w:p>
    <w:p w:rsidR="004072E3" w:rsidRDefault="001C209D">
      <w:pPr>
        <w:keepNext/>
        <w:tabs>
          <w:tab w:val="right" w:leader="dot" w:pos="9356"/>
        </w:tabs>
        <w:suppressAutoHyphens/>
        <w:spacing w:before="120" w:after="120" w:line="360" w:lineRule="auto"/>
        <w:outlineLvl w:val="0"/>
        <w:rPr>
          <w:rFonts w:ascii="Times New Roman" w:hAnsi="Times New Roman" w:cs="Times New Roman"/>
          <w:b/>
          <w:bCs/>
          <w:iCs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auto"/>
          <w:kern w:val="2"/>
          <w:sz w:val="24"/>
          <w:szCs w:val="24"/>
        </w:rPr>
        <w:t xml:space="preserve">ЦЕЛЕВОЙ </w:t>
      </w:r>
      <w:r>
        <w:rPr>
          <w:rFonts w:ascii="Times New Roman" w:hAnsi="Times New Roman" w:cs="Times New Roman"/>
          <w:b/>
          <w:bCs/>
          <w:iCs/>
          <w:color w:val="auto"/>
          <w:kern w:val="2"/>
          <w:sz w:val="24"/>
          <w:szCs w:val="24"/>
        </w:rPr>
        <w:br/>
      </w:r>
      <w:r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РАЗДЕЛ 3. </w:t>
      </w:r>
      <w:r>
        <w:rPr>
          <w:rFonts w:ascii="Times New Roman" w:hAnsi="Times New Roman" w:cs="Times New Roman"/>
          <w:b/>
          <w:bCs/>
          <w:iCs/>
          <w:color w:val="auto"/>
          <w:kern w:val="2"/>
          <w:sz w:val="24"/>
          <w:szCs w:val="24"/>
        </w:rPr>
        <w:t>СОДЕРЖАТЕЛЬНЫЙ</w:t>
      </w:r>
    </w:p>
    <w:p w:rsidR="004072E3" w:rsidRDefault="001C209D">
      <w:pPr>
        <w:keepNext/>
        <w:tabs>
          <w:tab w:val="right" w:leader="dot" w:pos="9356"/>
        </w:tabs>
        <w:suppressAutoHyphens/>
        <w:spacing w:before="120" w:after="120" w:line="360" w:lineRule="auto"/>
        <w:outlineLvl w:val="0"/>
        <w:rPr>
          <w:rFonts w:ascii="Times New Roman" w:hAnsi="Times New Roman" w:cs="Times New Roman"/>
          <w:b/>
          <w:iCs/>
          <w:color w:val="auto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РАЗДЕЛ 4. ОРГАНИЗАЦИОННЫЙ</w:t>
      </w:r>
    </w:p>
    <w:p w:rsidR="004072E3" w:rsidRDefault="004072E3">
      <w:pPr>
        <w:keepNext/>
        <w:tabs>
          <w:tab w:val="left" w:pos="709"/>
          <w:tab w:val="right" w:leader="dot" w:pos="9356"/>
        </w:tabs>
        <w:suppressAutoHyphens/>
        <w:spacing w:before="120" w:after="120" w:line="360" w:lineRule="auto"/>
        <w:outlineLvl w:val="0"/>
        <w:rPr>
          <w:rFonts w:ascii="Times New Roman" w:hAnsi="Times New Roman" w:cs="Times New Roman"/>
          <w:b/>
          <w:iCs/>
          <w:color w:val="auto"/>
          <w:kern w:val="2"/>
          <w:sz w:val="10"/>
          <w:szCs w:val="28"/>
          <w:lang w:eastAsia="ru-RU"/>
        </w:rPr>
      </w:pPr>
    </w:p>
    <w:p w:rsidR="004072E3" w:rsidRDefault="004072E3">
      <w:pPr>
        <w:keepNext/>
        <w:tabs>
          <w:tab w:val="left" w:pos="709"/>
          <w:tab w:val="right" w:leader="dot" w:pos="9356"/>
        </w:tabs>
        <w:suppressAutoHyphens/>
        <w:spacing w:before="120" w:after="120" w:line="360" w:lineRule="auto"/>
        <w:outlineLvl w:val="0"/>
        <w:rPr>
          <w:rFonts w:ascii="Times New Roman" w:hAnsi="Times New Roman" w:cs="Times New Roman"/>
          <w:b/>
          <w:iCs/>
          <w:color w:val="auto"/>
          <w:kern w:val="2"/>
          <w:sz w:val="10"/>
          <w:szCs w:val="28"/>
          <w:lang w:eastAsia="ru-RU"/>
        </w:rPr>
      </w:pPr>
    </w:p>
    <w:p w:rsidR="004072E3" w:rsidRDefault="004072E3">
      <w:pPr>
        <w:suppressAutoHyphens/>
        <w:autoSpaceDE w:val="0"/>
        <w:spacing w:line="360" w:lineRule="auto"/>
        <w:rPr>
          <w:rFonts w:ascii="Times New Roman" w:hAnsi="Times New Roman" w:cs="Times New Roman"/>
          <w:b/>
          <w:iCs/>
          <w:color w:val="auto"/>
          <w:kern w:val="2"/>
          <w:sz w:val="24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1C209D">
      <w:pPr>
        <w:widowControl w:val="0"/>
        <w:autoSpaceDE w:val="0"/>
        <w:autoSpaceDN w:val="0"/>
        <w:ind w:left="8"/>
        <w:jc w:val="center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bookmarkStart w:id="1" w:name="_TOC_250010"/>
      <w:r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>ПОЯСНИТЕЛЬНАЯ</w:t>
      </w:r>
      <w:r>
        <w:rPr>
          <w:rFonts w:ascii="Times New Roman" w:eastAsia="Trebuchet MS" w:hAnsi="Times New Roman" w:cs="Times New Roman"/>
          <w:b/>
          <w:bCs/>
          <w:spacing w:val="57"/>
          <w:w w:val="150"/>
          <w:sz w:val="24"/>
          <w:szCs w:val="24"/>
        </w:rPr>
        <w:t xml:space="preserve"> </w:t>
      </w:r>
      <w:bookmarkEnd w:id="1"/>
      <w:r>
        <w:rPr>
          <w:rFonts w:ascii="Times New Roman" w:eastAsia="Trebuchet MS" w:hAnsi="Times New Roman" w:cs="Times New Roman"/>
          <w:b/>
          <w:bCs/>
          <w:spacing w:val="-2"/>
          <w:w w:val="115"/>
          <w:sz w:val="24"/>
          <w:szCs w:val="24"/>
        </w:rPr>
        <w:t>ЗАПИСКА</w:t>
      </w:r>
    </w:p>
    <w:p w:rsidR="004072E3" w:rsidRDefault="004072E3">
      <w:pPr>
        <w:widowControl w:val="0"/>
        <w:autoSpaceDE w:val="0"/>
        <w:autoSpaceDN w:val="0"/>
        <w:rPr>
          <w:rFonts w:ascii="Times New Roman" w:eastAsia="Arial" w:hAnsi="Times New Roman" w:cs="Times New Roman"/>
          <w:b/>
          <w:sz w:val="24"/>
          <w:szCs w:val="24"/>
        </w:rPr>
      </w:pPr>
    </w:p>
    <w:p w:rsidR="004072E3" w:rsidRDefault="001C209D">
      <w:pPr>
        <w:widowControl w:val="0"/>
        <w:autoSpaceDE w:val="0"/>
        <w:autoSpaceDN w:val="0"/>
        <w:ind w:left="119" w:right="115" w:firstLine="567"/>
        <w:jc w:val="both"/>
        <w:rPr>
          <w:rFonts w:ascii="Times New Roman" w:eastAsia="Arial" w:hAnsi="Times New Roman" w:cs="Times New Roman"/>
          <w:w w:val="110"/>
          <w:sz w:val="24"/>
          <w:szCs w:val="24"/>
        </w:rPr>
      </w:pPr>
      <w:r>
        <w:rPr>
          <w:rFonts w:ascii="Times New Roman" w:eastAsia="Arial" w:hAnsi="Times New Roman" w:cs="Times New Roman"/>
          <w:w w:val="110"/>
          <w:sz w:val="24"/>
          <w:szCs w:val="24"/>
        </w:rPr>
        <w:t>Рабочая программа воспитания ГАПОУ СО «</w:t>
      </w:r>
      <w:proofErr w:type="spellStart"/>
      <w:r>
        <w:rPr>
          <w:rFonts w:ascii="Times New Roman" w:eastAsia="Arial" w:hAnsi="Times New Roman" w:cs="Times New Roman"/>
          <w:w w:val="110"/>
          <w:sz w:val="24"/>
          <w:szCs w:val="24"/>
        </w:rPr>
        <w:t>Красноуфимский</w:t>
      </w:r>
      <w:proofErr w:type="spellEnd"/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 аграрный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lastRenderedPageBreak/>
        <w:t xml:space="preserve">колледж» </w:t>
      </w:r>
      <w:proofErr w:type="spellStart"/>
      <w:r>
        <w:rPr>
          <w:rFonts w:ascii="Times New Roman" w:eastAsia="Arial" w:hAnsi="Times New Roman" w:cs="Times New Roman"/>
          <w:w w:val="110"/>
          <w:sz w:val="24"/>
          <w:szCs w:val="24"/>
        </w:rPr>
        <w:t>Ачитский</w:t>
      </w:r>
      <w:proofErr w:type="spellEnd"/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 филиал,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(далее — Программа) направлена на формирование гражданина страны</w:t>
      </w:r>
    </w:p>
    <w:p w:rsidR="004072E3" w:rsidRDefault="001C209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right="115"/>
        <w:jc w:val="both"/>
        <w:rPr>
          <w:rFonts w:ascii="Times New Roman" w:eastAsia="Arial" w:hAnsi="Times New Roman" w:cs="Times New Roman"/>
          <w:spacing w:val="-2"/>
          <w:w w:val="115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w w:val="115"/>
          <w:sz w:val="24"/>
          <w:szCs w:val="24"/>
        </w:rPr>
        <w:t>разделяющего</w:t>
      </w:r>
      <w:proofErr w:type="gramEnd"/>
      <w:r>
        <w:rPr>
          <w:rFonts w:ascii="Times New Roman" w:eastAsia="Arial" w:hAnsi="Times New Roman" w:cs="Times New Roman"/>
          <w:w w:val="115"/>
          <w:sz w:val="24"/>
          <w:szCs w:val="24"/>
        </w:rPr>
        <w:t xml:space="preserve"> традиционные российские ценности, проявляющего гражданско-патриотическую позицию, готового к защите </w:t>
      </w:r>
      <w:r>
        <w:rPr>
          <w:rFonts w:ascii="Times New Roman" w:eastAsia="Arial" w:hAnsi="Times New Roman" w:cs="Times New Roman"/>
          <w:spacing w:val="-2"/>
          <w:w w:val="115"/>
          <w:sz w:val="24"/>
          <w:szCs w:val="24"/>
        </w:rPr>
        <w:t xml:space="preserve">Родины; </w:t>
      </w:r>
    </w:p>
    <w:p w:rsidR="004072E3" w:rsidRDefault="001C209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right="115"/>
        <w:jc w:val="both"/>
        <w:rPr>
          <w:rFonts w:ascii="Times New Roman" w:eastAsia="Arial" w:hAnsi="Times New Roman" w:cs="Times New Roman"/>
          <w:w w:val="110"/>
          <w:sz w:val="24"/>
          <w:szCs w:val="24"/>
        </w:rPr>
      </w:pPr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 </w:t>
      </w:r>
    </w:p>
    <w:p w:rsidR="004072E3" w:rsidRDefault="001C209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w w:val="115"/>
          <w:sz w:val="24"/>
          <w:szCs w:val="24"/>
        </w:rPr>
        <w:t>готового</w:t>
      </w:r>
      <w:proofErr w:type="gramEnd"/>
      <w:r>
        <w:rPr>
          <w:rFonts w:ascii="Times New Roman" w:eastAsia="Arial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5"/>
          <w:sz w:val="24"/>
          <w:szCs w:val="24"/>
        </w:rPr>
        <w:t>к</w:t>
      </w:r>
      <w:r>
        <w:rPr>
          <w:rFonts w:ascii="Times New Roman" w:eastAsia="Arial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5"/>
          <w:sz w:val="24"/>
          <w:szCs w:val="24"/>
        </w:rPr>
        <w:t>созданию</w:t>
      </w:r>
      <w:r>
        <w:rPr>
          <w:rFonts w:ascii="Times New Roman" w:eastAsia="Arial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5"/>
          <w:sz w:val="24"/>
          <w:szCs w:val="24"/>
        </w:rPr>
        <w:t>крепкой</w:t>
      </w:r>
      <w:r>
        <w:rPr>
          <w:rFonts w:ascii="Times New Roman" w:eastAsia="Arial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5"/>
          <w:sz w:val="24"/>
          <w:szCs w:val="24"/>
        </w:rPr>
        <w:t>семьи</w:t>
      </w:r>
      <w:r>
        <w:rPr>
          <w:rFonts w:ascii="Times New Roman" w:eastAsia="Arial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5"/>
          <w:sz w:val="24"/>
          <w:szCs w:val="24"/>
        </w:rPr>
        <w:t>и</w:t>
      </w:r>
      <w:r>
        <w:rPr>
          <w:rFonts w:ascii="Times New Roman" w:eastAsia="Arial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5"/>
          <w:sz w:val="24"/>
          <w:szCs w:val="24"/>
        </w:rPr>
        <w:t>рождению</w:t>
      </w:r>
      <w:r>
        <w:rPr>
          <w:rFonts w:ascii="Times New Roman" w:eastAsia="Arial" w:hAnsi="Times New Roman" w:cs="Times New Roman"/>
          <w:spacing w:val="-12"/>
          <w:w w:val="1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w w:val="115"/>
          <w:sz w:val="24"/>
          <w:szCs w:val="24"/>
        </w:rPr>
        <w:t>детей.</w:t>
      </w:r>
    </w:p>
    <w:p w:rsidR="004072E3" w:rsidRDefault="001C209D">
      <w:pPr>
        <w:widowControl w:val="0"/>
        <w:autoSpaceDE w:val="0"/>
        <w:autoSpaceDN w:val="0"/>
        <w:ind w:left="119" w:right="114" w:firstLine="567"/>
        <w:jc w:val="both"/>
        <w:rPr>
          <w:rFonts w:ascii="Times New Roman" w:eastAsia="Arial" w:hAnsi="Times New Roman" w:cs="Times New Roman"/>
          <w:w w:val="110"/>
          <w:sz w:val="24"/>
          <w:szCs w:val="24"/>
        </w:rPr>
      </w:pPr>
      <w:r>
        <w:rPr>
          <w:rFonts w:ascii="Times New Roman" w:eastAsia="Arial" w:hAnsi="Times New Roman" w:cs="Times New Roman"/>
          <w:w w:val="110"/>
          <w:sz w:val="24"/>
          <w:szCs w:val="24"/>
        </w:rPr>
        <w:t>Рабочая программа воспитания ГАПОУ СО «</w:t>
      </w:r>
      <w:proofErr w:type="spellStart"/>
      <w:r>
        <w:rPr>
          <w:rFonts w:ascii="Times New Roman" w:eastAsia="Arial" w:hAnsi="Times New Roman" w:cs="Times New Roman"/>
          <w:w w:val="110"/>
          <w:sz w:val="24"/>
          <w:szCs w:val="24"/>
        </w:rPr>
        <w:t>Красноуфимский</w:t>
      </w:r>
      <w:proofErr w:type="spellEnd"/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 аграрный колледж» </w:t>
      </w:r>
      <w:proofErr w:type="spellStart"/>
      <w:r>
        <w:rPr>
          <w:rFonts w:ascii="Times New Roman" w:eastAsia="Arial" w:hAnsi="Times New Roman" w:cs="Times New Roman"/>
          <w:w w:val="110"/>
          <w:sz w:val="24"/>
          <w:szCs w:val="24"/>
        </w:rPr>
        <w:t>Ачитский</w:t>
      </w:r>
      <w:proofErr w:type="spellEnd"/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 филиал (далее — рабочая программа) является обязательной частью образовательной программы и предназначена для планирования и организации системной воспитательной деятельности. </w:t>
      </w:r>
    </w:p>
    <w:p w:rsidR="004072E3" w:rsidRDefault="001C209D">
      <w:pPr>
        <w:widowControl w:val="0"/>
        <w:autoSpaceDE w:val="0"/>
        <w:autoSpaceDN w:val="0"/>
        <w:ind w:left="119" w:right="114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w w:val="110"/>
          <w:sz w:val="24"/>
          <w:szCs w:val="24"/>
        </w:rPr>
        <w:t>Рабочая программа разработана и утверждена с участием коллегиальных органов управления организацией (в том числе педагогического</w:t>
      </w:r>
      <w:r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совета,</w:t>
      </w:r>
      <w:r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студенческого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совета,</w:t>
      </w:r>
      <w:r>
        <w:rPr>
          <w:rFonts w:ascii="Times New Roman" w:eastAsia="Arial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родительского комитета колледжа), реализуется в единстве аудиторной, внеаудиторной и практической (учебные и производственные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практики)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деятельности,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осуществляемой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совместно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с другими участниками образовательных отношений, социальными партнёрами. Рабочая программа сохраняет преемственность по отношению к достижению воспитательных целей общего (среднего) обра</w:t>
      </w:r>
      <w:r>
        <w:rPr>
          <w:rFonts w:ascii="Times New Roman" w:eastAsia="Arial" w:hAnsi="Times New Roman" w:cs="Times New Roman"/>
          <w:spacing w:val="-2"/>
          <w:w w:val="110"/>
          <w:sz w:val="24"/>
          <w:szCs w:val="24"/>
        </w:rPr>
        <w:t>зования.</w:t>
      </w:r>
    </w:p>
    <w:p w:rsidR="004072E3" w:rsidRDefault="001C209D">
      <w:pPr>
        <w:widowControl w:val="0"/>
        <w:autoSpaceDE w:val="0"/>
        <w:autoSpaceDN w:val="0"/>
        <w:ind w:left="119" w:right="114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Программа разработана с учётом Конституции Российской Федерации (принята всенародным голосованием 12.12.1993 с изменениями, одобренными в ходе общероссийского образования 01.07.2020); </w:t>
      </w:r>
      <w:proofErr w:type="gramStart"/>
      <w:r>
        <w:rPr>
          <w:rFonts w:ascii="Times New Roman" w:eastAsia="Arial" w:hAnsi="Times New Roman" w:cs="Times New Roman"/>
          <w:w w:val="110"/>
          <w:sz w:val="24"/>
          <w:szCs w:val="24"/>
        </w:rPr>
        <w:t>Федерального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закона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от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29.12.2012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№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273-ФЗ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«Об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образовании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Arial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</w:t>
      </w:r>
      <w:r>
        <w:rPr>
          <w:rFonts w:ascii="Times New Roman" w:eastAsia="Arial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её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реализации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в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2021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—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2025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годах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(утвержден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распоряжением</w:t>
      </w:r>
      <w:r>
        <w:rPr>
          <w:rFonts w:ascii="Times New Roman" w:eastAsia="Arial" w:hAnsi="Times New Roman" w:cs="Times New Roman"/>
          <w:spacing w:val="-1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</w:t>
      </w:r>
      <w:proofErr w:type="gramEnd"/>
      <w:r>
        <w:rPr>
          <w:rFonts w:ascii="Times New Roman" w:eastAsia="Arial" w:hAnsi="Times New Roman" w:cs="Times New Roman"/>
          <w:w w:val="110"/>
          <w:sz w:val="24"/>
          <w:szCs w:val="24"/>
        </w:rPr>
        <w:t xml:space="preserve">), </w:t>
      </w:r>
      <w:proofErr w:type="gramStart"/>
      <w:r>
        <w:rPr>
          <w:rFonts w:ascii="Times New Roman" w:eastAsia="Arial" w:hAnsi="Times New Roman" w:cs="Times New Roman"/>
          <w:w w:val="110"/>
          <w:sz w:val="24"/>
          <w:szCs w:val="24"/>
        </w:rPr>
        <w:t>Основ государственной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политики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по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сохранению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и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укреплению</w:t>
      </w:r>
      <w:r>
        <w:rPr>
          <w:rFonts w:ascii="Times New Roman" w:eastAsia="Arial" w:hAnsi="Times New Roman" w:cs="Times New Roman"/>
          <w:spacing w:val="80"/>
          <w:w w:val="11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w w:val="110"/>
          <w:sz w:val="24"/>
          <w:szCs w:val="24"/>
        </w:rPr>
        <w:t>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</w:t>
      </w:r>
      <w:r>
        <w:rPr>
          <w:rFonts w:ascii="Times New Roman" w:eastAsia="Arial" w:hAnsi="Times New Roman" w:cs="Times New Roman"/>
          <w:spacing w:val="-4"/>
          <w:w w:val="110"/>
          <w:sz w:val="24"/>
          <w:szCs w:val="24"/>
        </w:rPr>
        <w:t>ния.</w:t>
      </w:r>
      <w:proofErr w:type="gramEnd"/>
    </w:p>
    <w:p w:rsidR="004072E3" w:rsidRDefault="001C209D">
      <w:pPr>
        <w:widowControl w:val="0"/>
        <w:autoSpaceDE w:val="0"/>
        <w:autoSpaceDN w:val="0"/>
        <w:ind w:left="119" w:right="117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w w:val="11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 w:rsidR="004072E3" w:rsidRDefault="004072E3">
      <w:pPr>
        <w:widowControl w:val="0"/>
        <w:autoSpaceDE w:val="0"/>
        <w:autoSpaceDN w:val="0"/>
        <w:ind w:left="8"/>
        <w:jc w:val="center"/>
        <w:outlineLvl w:val="0"/>
        <w:rPr>
          <w:rFonts w:ascii="Times New Roman" w:eastAsia="Trebuchet MS" w:hAnsi="Times New Roman" w:cs="Times New Roman"/>
          <w:b/>
          <w:bCs/>
          <w:spacing w:val="-2"/>
          <w:w w:val="115"/>
          <w:sz w:val="28"/>
          <w:szCs w:val="28"/>
        </w:rPr>
      </w:pPr>
    </w:p>
    <w:p w:rsidR="004072E3" w:rsidRDefault="001C2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ЦЕЛЕВОЙ</w:t>
      </w:r>
    </w:p>
    <w:p w:rsidR="004072E3" w:rsidRDefault="004072E3">
      <w:pPr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Воспитательная деятельность в ГАПОУ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ГАПОУ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филиал. Родители (законные представители) несовершеннолетних обучающихся имеют преимущественное право на воспитание своих детей.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— развитие  личности, создание условий для самоопределения и социализации на основе  социокультурных, духовно-нравственных ценностей и принятых в российском 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72E3" w:rsidRDefault="001C2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воспитания: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 xml:space="preserve">усвоение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подготовка к созданию семьи и рождению детей.</w:t>
      </w:r>
    </w:p>
    <w:p w:rsidR="004072E3" w:rsidRDefault="001C2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ab/>
        <w:t>Направления воспитания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культуру, желания защищать интересы своей Родины и своего народа;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lastRenderedPageBreak/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072E3" w:rsidRDefault="001C2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b/>
          <w:sz w:val="24"/>
          <w:szCs w:val="24"/>
        </w:rPr>
        <w:tab/>
        <w:t>Целевые ориентиры воспитания</w:t>
      </w:r>
    </w:p>
    <w:p w:rsidR="004072E3" w:rsidRDefault="001C20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1.3.1</w:t>
      </w:r>
      <w:r>
        <w:rPr>
          <w:rFonts w:ascii="Times New Roman" w:hAnsi="Times New Roman" w:cs="Times New Roman"/>
          <w:b/>
          <w:sz w:val="24"/>
          <w:szCs w:val="24"/>
        </w:rPr>
        <w:tab/>
        <w:t>Инвариантные целевые ориентиры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многонационального народа Российской Федерации, природе и окружающей среде».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Инвариантные целевые ориентиры воспитания соотносятся с общими компетенциями, формирование которых является результатом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освоения программ подготовки специалистов среднего звена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 СПО: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выбирать способы решения задач профессиональной деятельности, применительно к различным контекстам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01);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03);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эффективно взаимодействовать и работать в коллективе и команде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04);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●</w:t>
      </w:r>
      <w:r>
        <w:rPr>
          <w:rFonts w:ascii="Times New Roman" w:hAnsi="Times New Roman" w:cs="Times New Roman"/>
          <w:sz w:val="24"/>
          <w:szCs w:val="24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07);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08);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ab/>
        <w:t>пользоваться профессиональной документацией на государственном и иностранном языке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09).</w:t>
      </w:r>
    </w:p>
    <w:p w:rsidR="004072E3" w:rsidRDefault="001C209D">
      <w:pPr>
        <w:keepNext/>
        <w:keepLines/>
        <w:spacing w:before="200" w:line="235" w:lineRule="auto"/>
        <w:ind w:left="658" w:firstLine="106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eastAsiaTheme="majorEastAsia" w:hAnsi="Times New Roman" w:cs="Times New Roman"/>
          <w:b/>
          <w:bCs/>
          <w:w w:val="110"/>
          <w:sz w:val="26"/>
          <w:szCs w:val="26"/>
        </w:rPr>
        <w:t>Инвариантные целевые ориентиры воспитания выпускников образовательной организации, реализующей программы СПО</w:t>
      </w:r>
    </w:p>
    <w:p w:rsidR="004072E3" w:rsidRDefault="004072E3">
      <w:pPr>
        <w:widowControl w:val="0"/>
        <w:autoSpaceDE w:val="0"/>
        <w:autoSpaceDN w:val="0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072E3">
        <w:trPr>
          <w:trHeight w:val="291"/>
        </w:trPr>
        <w:tc>
          <w:tcPr>
            <w:tcW w:w="9923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4"/>
              </w:rPr>
              <w:t>ориентиры</w:t>
            </w:r>
            <w:proofErr w:type="spellEnd"/>
          </w:p>
        </w:tc>
      </w:tr>
      <w:tr w:rsidR="004072E3">
        <w:trPr>
          <w:trHeight w:val="291"/>
        </w:trPr>
        <w:tc>
          <w:tcPr>
            <w:tcW w:w="9923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4"/>
              </w:rPr>
              <w:t>Гражданское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4072E3">
        <w:trPr>
          <w:trHeight w:val="397"/>
        </w:trPr>
        <w:tc>
          <w:tcPr>
            <w:tcW w:w="9923" w:type="dxa"/>
          </w:tcPr>
          <w:p w:rsidR="004072E3" w:rsidRPr="00FD1845" w:rsidRDefault="001C209D">
            <w:pPr>
              <w:numPr>
                <w:ilvl w:val="0"/>
                <w:numId w:val="2"/>
              </w:numPr>
              <w:spacing w:before="42" w:line="203" w:lineRule="exact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FD1845">
              <w:rPr>
                <w:rFonts w:ascii="Times New Roman" w:eastAsia="Arial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FD1845">
              <w:rPr>
                <w:rFonts w:ascii="Times New Roman" w:eastAsia="Arial" w:hAnsi="Times New Roman" w:cs="Times New Roman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FD1845">
              <w:rPr>
                <w:rFonts w:ascii="Times New Roman" w:eastAsia="Arial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гражданскую</w:t>
            </w:r>
            <w:r w:rsidRPr="00FD1845">
              <w:rPr>
                <w:rFonts w:ascii="Times New Roman" w:eastAsia="Arial" w:hAnsi="Times New Roman" w:cs="Times New Roman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FD1845">
              <w:rPr>
                <w:rFonts w:ascii="Times New Roman" w:eastAsia="Arial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(идентичность)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в поликультурном, многонациональном и многоконфессиональном российском обществе, в мировом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4072E3" w:rsidRPr="00FD1845" w:rsidRDefault="001C209D">
            <w:pPr>
              <w:numPr>
                <w:ilvl w:val="0"/>
                <w:numId w:val="2"/>
              </w:numPr>
              <w:spacing w:before="55" w:line="232" w:lineRule="auto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своё единство с народом России как источником власти и субъектом тысячелетней российской государственности,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Российским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государством,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настоящем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будущем на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просвещения,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национального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сознания.</w:t>
            </w:r>
          </w:p>
          <w:p w:rsidR="004072E3" w:rsidRPr="00FD1845" w:rsidRDefault="001C209D">
            <w:pPr>
              <w:numPr>
                <w:ilvl w:val="0"/>
                <w:numId w:val="2"/>
              </w:numPr>
              <w:spacing w:before="54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Проявляющий гражданско-патриотическую позицию, готовность к защите Родины, способный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4072E3" w:rsidRPr="00FD1845" w:rsidRDefault="001C209D">
            <w:pPr>
              <w:numPr>
                <w:ilvl w:val="0"/>
                <w:numId w:val="2"/>
              </w:numPr>
              <w:spacing w:before="55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на активное гражданское участие в социально-политических процессах на основе</w:t>
            </w:r>
            <w:r w:rsidRPr="00FD1845">
              <w:rPr>
                <w:rFonts w:ascii="Times New Roman" w:eastAsia="Arial" w:hAnsi="Times New Roman" w:cs="Times New Roman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уважения закона и правопорядка, прав и свобод сограждан.</w:t>
            </w:r>
          </w:p>
          <w:p w:rsidR="004072E3" w:rsidRPr="00FD1845" w:rsidRDefault="001C209D">
            <w:pPr>
              <w:numPr>
                <w:ilvl w:val="0"/>
                <w:numId w:val="2"/>
              </w:numPr>
              <w:spacing w:before="55" w:line="232" w:lineRule="auto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4072E3" w:rsidRPr="00FD1845" w:rsidRDefault="001C209D">
            <w:pPr>
              <w:numPr>
                <w:ilvl w:val="0"/>
                <w:numId w:val="2"/>
              </w:numPr>
              <w:spacing w:before="54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опытом гражданской социально значимой деятельности (в студенческом самоуправлении, добровольческом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движении,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предпринимательской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экологических,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военно-патриотических и др. объединениях, акциях, программах)</w:t>
            </w:r>
          </w:p>
        </w:tc>
      </w:tr>
      <w:tr w:rsidR="004072E3">
        <w:trPr>
          <w:trHeight w:val="291"/>
        </w:trPr>
        <w:tc>
          <w:tcPr>
            <w:tcW w:w="9923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4"/>
                <w:szCs w:val="24"/>
              </w:rPr>
              <w:t>Патриотическое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4072E3">
        <w:trPr>
          <w:trHeight w:val="1266"/>
        </w:trPr>
        <w:tc>
          <w:tcPr>
            <w:tcW w:w="9923" w:type="dxa"/>
          </w:tcPr>
          <w:p w:rsidR="004072E3" w:rsidRPr="00FD1845" w:rsidRDefault="001C209D">
            <w:pPr>
              <w:numPr>
                <w:ilvl w:val="0"/>
                <w:numId w:val="3"/>
              </w:numPr>
              <w:spacing w:before="47" w:line="232" w:lineRule="auto"/>
              <w:ind w:right="761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Осознающий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национальную,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этническую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приверженность к родной культуре, любовь к своему народу.</w:t>
            </w:r>
          </w:p>
          <w:p w:rsidR="004072E3" w:rsidRPr="00FD1845" w:rsidRDefault="001C209D">
            <w:pPr>
              <w:numPr>
                <w:ilvl w:val="0"/>
                <w:numId w:val="3"/>
              </w:numPr>
              <w:spacing w:before="55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причастность к многонациональному народу Российской Федерации, Отечеству, общероссийскую идентичность.</w:t>
            </w:r>
          </w:p>
          <w:p w:rsidR="004072E3" w:rsidRPr="00FD1845" w:rsidRDefault="001C209D">
            <w:pPr>
              <w:numPr>
                <w:ilvl w:val="0"/>
                <w:numId w:val="3"/>
              </w:numPr>
              <w:spacing w:before="55" w:line="232" w:lineRule="auto"/>
              <w:ind w:right="80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деятельное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ценностное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историческому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культурному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наследию</w:t>
            </w:r>
            <w:r w:rsidRPr="00FD1845">
              <w:rPr>
                <w:rFonts w:ascii="Times New Roman" w:eastAsia="Arial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своего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и других народов России, их традициям, праздникам.</w:t>
            </w:r>
          </w:p>
          <w:p w:rsidR="004072E3" w:rsidRPr="00FD1845" w:rsidRDefault="001C209D">
            <w:pPr>
              <w:numPr>
                <w:ilvl w:val="0"/>
                <w:numId w:val="3"/>
              </w:numPr>
              <w:spacing w:before="56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</w:tbl>
    <w:p w:rsidR="004072E3" w:rsidRDefault="004072E3">
      <w:pPr>
        <w:spacing w:line="232" w:lineRule="auto"/>
        <w:rPr>
          <w:rFonts w:ascii="Times New Roman" w:hAnsi="Times New Roman" w:cs="Times New Roman"/>
          <w:sz w:val="24"/>
          <w:szCs w:val="24"/>
        </w:rPr>
        <w:sectPr w:rsidR="004072E3">
          <w:footerReference w:type="default" r:id="rId9"/>
          <w:pgSz w:w="11910" w:h="16840"/>
          <w:pgMar w:top="580" w:right="570" w:bottom="851" w:left="1276" w:header="0" w:footer="70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2"/>
      </w:tblGrid>
      <w:tr w:rsidR="004072E3">
        <w:trPr>
          <w:trHeight w:val="291"/>
        </w:trPr>
        <w:tc>
          <w:tcPr>
            <w:tcW w:w="9872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pacing w:val="8"/>
                <w:sz w:val="24"/>
                <w:szCs w:val="24"/>
              </w:rPr>
              <w:lastRenderedPageBreak/>
              <w:t>Духовно-нравственное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  <w:proofErr w:type="spellEnd"/>
          </w:p>
        </w:tc>
      </w:tr>
      <w:tr w:rsidR="004072E3">
        <w:trPr>
          <w:trHeight w:val="2918"/>
        </w:trPr>
        <w:tc>
          <w:tcPr>
            <w:tcW w:w="9872" w:type="dxa"/>
          </w:tcPr>
          <w:p w:rsidR="004072E3" w:rsidRPr="00FD1845" w:rsidRDefault="001C209D">
            <w:pPr>
              <w:numPr>
                <w:ilvl w:val="0"/>
                <w:numId w:val="4"/>
              </w:numPr>
              <w:spacing w:before="47" w:line="232" w:lineRule="auto"/>
              <w:ind w:right="4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Проявляющий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приверженность</w:t>
            </w:r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традиционным</w:t>
            </w:r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духовно-нравственным</w:t>
            </w:r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ценностям,</w:t>
            </w:r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культуре</w:t>
            </w:r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FD1845">
              <w:rPr>
                <w:rFonts w:ascii="Times New Roman" w:eastAsia="Arial" w:hAnsi="Times New Roman" w:cs="Times New Roman"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России с учётом мировоззренческого, национального, конфессионального самоопределения.</w:t>
            </w:r>
          </w:p>
          <w:p w:rsidR="004072E3" w:rsidRPr="00FD1845" w:rsidRDefault="001C209D">
            <w:pPr>
              <w:numPr>
                <w:ilvl w:val="0"/>
                <w:numId w:val="4"/>
              </w:numPr>
              <w:spacing w:before="56" w:line="232" w:lineRule="auto"/>
              <w:ind w:right="326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Проявляющий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уважение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к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жизни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достоинству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каждого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человека,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свободе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мировоззренческого</w:t>
            </w:r>
            <w:r w:rsidRPr="00FD1845">
              <w:rPr>
                <w:rFonts w:ascii="Times New Roman" w:eastAsia="Arial" w:hAnsi="Times New Roman" w:cs="Times New Roman"/>
                <w:spacing w:val="-14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выбора и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самоопределения,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к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представителям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различных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этнических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групп,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традиционных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религий</w:t>
            </w:r>
            <w:r w:rsidRPr="00FD1845">
              <w:rPr>
                <w:rFonts w:ascii="Times New Roman" w:eastAsia="Arial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 xml:space="preserve">народов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России, их национальному достоинству и религиозным чувствам с учётом соблюдения конституционных </w:t>
            </w:r>
            <w:r w:rsidRPr="00FD1845">
              <w:rPr>
                <w:rFonts w:ascii="Times New Roman" w:eastAsia="Arial" w:hAnsi="Times New Roman" w:cs="Times New Roman"/>
                <w:w w:val="115"/>
                <w:sz w:val="24"/>
                <w:szCs w:val="24"/>
                <w:lang w:val="ru-RU"/>
              </w:rPr>
              <w:t>прав и свобод всех граждан.</w:t>
            </w:r>
          </w:p>
          <w:p w:rsidR="004072E3" w:rsidRPr="00FD1845" w:rsidRDefault="001C209D">
            <w:pPr>
              <w:numPr>
                <w:ilvl w:val="0"/>
                <w:numId w:val="4"/>
              </w:numPr>
              <w:spacing w:before="53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Понимающий и деятельно выражающий понимание ценности межнационального, межрелигиозного</w:t>
            </w:r>
            <w:r w:rsidRPr="00FD1845">
              <w:rPr>
                <w:rFonts w:ascii="Times New Roman" w:eastAsia="Arial" w:hAnsi="Times New Roman" w:cs="Times New Roman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4072E3" w:rsidRPr="00FD1845" w:rsidRDefault="001C209D">
            <w:pPr>
              <w:numPr>
                <w:ilvl w:val="0"/>
                <w:numId w:val="4"/>
              </w:numPr>
              <w:spacing w:before="54" w:line="232" w:lineRule="auto"/>
              <w:ind w:right="761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детей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и принятие родительской ответственности.</w:t>
            </w:r>
          </w:p>
          <w:p w:rsidR="004072E3" w:rsidRPr="00FD1845" w:rsidRDefault="001C209D">
            <w:pPr>
              <w:numPr>
                <w:ilvl w:val="0"/>
                <w:numId w:val="4"/>
              </w:numPr>
              <w:spacing w:before="55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proofErr w:type="gramEnd"/>
          </w:p>
        </w:tc>
      </w:tr>
      <w:tr w:rsidR="004072E3">
        <w:trPr>
          <w:trHeight w:val="291"/>
        </w:trPr>
        <w:tc>
          <w:tcPr>
            <w:tcW w:w="9872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05"/>
                <w:sz w:val="24"/>
                <w:szCs w:val="24"/>
              </w:rPr>
              <w:t>Эстетическое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4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4072E3">
        <w:trPr>
          <w:trHeight w:val="2061"/>
        </w:trPr>
        <w:tc>
          <w:tcPr>
            <w:tcW w:w="9872" w:type="dxa"/>
          </w:tcPr>
          <w:p w:rsidR="004072E3" w:rsidRPr="00FD1845" w:rsidRDefault="001C209D">
            <w:pPr>
              <w:numPr>
                <w:ilvl w:val="0"/>
                <w:numId w:val="5"/>
              </w:numPr>
              <w:spacing w:before="47" w:line="232" w:lineRule="auto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понимание ценности отечественного и мирового искусства, российского и мирового</w:t>
            </w:r>
            <w:r w:rsidRPr="00FD1845">
              <w:rPr>
                <w:rFonts w:ascii="Times New Roman" w:eastAsia="Arial" w:hAnsi="Times New Roman" w:cs="Times New Roman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художественного наследия.</w:t>
            </w:r>
          </w:p>
          <w:p w:rsidR="004072E3" w:rsidRPr="00FD1845" w:rsidRDefault="001C209D">
            <w:pPr>
              <w:numPr>
                <w:ilvl w:val="0"/>
                <w:numId w:val="5"/>
              </w:numPr>
              <w:spacing w:before="55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влияние.</w:t>
            </w:r>
          </w:p>
          <w:p w:rsidR="004072E3" w:rsidRPr="00FD1845" w:rsidRDefault="001C209D">
            <w:pPr>
              <w:numPr>
                <w:ilvl w:val="0"/>
                <w:numId w:val="5"/>
              </w:numPr>
              <w:spacing w:before="55" w:line="232" w:lineRule="auto"/>
              <w:ind w:right="8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коммуникации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самовыражения в современном обществе, значение нравственных норм, ценностей, традиций в искусстве.</w:t>
            </w:r>
          </w:p>
          <w:p w:rsidR="004072E3" w:rsidRPr="00FD1845" w:rsidRDefault="001C209D">
            <w:pPr>
              <w:numPr>
                <w:ilvl w:val="0"/>
                <w:numId w:val="5"/>
              </w:numPr>
              <w:spacing w:before="55" w:line="232" w:lineRule="auto"/>
              <w:ind w:right="761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на осознанное творческое самовыражение, реализацию творческих способностей,</w:t>
            </w:r>
            <w:r w:rsidRPr="00FD1845">
              <w:rPr>
                <w:rFonts w:ascii="Times New Roman" w:eastAsia="Arial" w:hAnsi="Times New Roman" w:cs="Times New Roman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 эстетическое обустройство собственного быта, профессиональной среды.</w:t>
            </w:r>
          </w:p>
        </w:tc>
      </w:tr>
      <w:tr w:rsidR="004072E3">
        <w:trPr>
          <w:trHeight w:val="567"/>
        </w:trPr>
        <w:tc>
          <w:tcPr>
            <w:tcW w:w="9872" w:type="dxa"/>
          </w:tcPr>
          <w:p w:rsidR="004072E3" w:rsidRPr="00FD1845" w:rsidRDefault="001C209D">
            <w:pPr>
              <w:ind w:left="85" w:firstLine="74"/>
              <w:jc w:val="center"/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Физическое</w:t>
            </w:r>
            <w:r w:rsidRPr="00FD1845">
              <w:rPr>
                <w:rFonts w:ascii="Times New Roman" w:eastAsia="Arial" w:hAnsi="Times New Roman" w:cs="Times New Roman"/>
                <w:b/>
                <w:spacing w:val="52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воспитание,</w:t>
            </w:r>
            <w:r w:rsidRPr="00FD1845">
              <w:rPr>
                <w:rFonts w:ascii="Times New Roman" w:eastAsia="Arial" w:hAnsi="Times New Roman" w:cs="Times New Roman"/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формирование</w:t>
            </w:r>
            <w:r w:rsidRPr="00FD1845">
              <w:rPr>
                <w:rFonts w:ascii="Times New Roman" w:eastAsia="Arial" w:hAnsi="Times New Roman" w:cs="Times New Roman"/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культуры</w:t>
            </w:r>
            <w:r w:rsidRPr="00FD1845">
              <w:rPr>
                <w:rFonts w:ascii="Times New Roman" w:eastAsia="Arial" w:hAnsi="Times New Roman" w:cs="Times New Roman"/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здоровья</w:t>
            </w:r>
            <w:r w:rsidRPr="00FD1845">
              <w:rPr>
                <w:rFonts w:ascii="Times New Roman" w:eastAsia="Arial" w:hAnsi="Times New Roman" w:cs="Times New Roman"/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4"/>
                <w:sz w:val="24"/>
                <w:szCs w:val="24"/>
                <w:lang w:val="ru-RU"/>
              </w:rPr>
              <w:t>эмоционального</w:t>
            </w:r>
            <w:r w:rsidRPr="00FD1845">
              <w:rPr>
                <w:rFonts w:ascii="Times New Roman" w:eastAsia="Arial" w:hAnsi="Times New Roman" w:cs="Times New Roman"/>
                <w:b/>
                <w:spacing w:val="53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  <w:lang w:val="ru-RU"/>
              </w:rPr>
              <w:t>благополучия</w:t>
            </w:r>
          </w:p>
        </w:tc>
      </w:tr>
      <w:tr w:rsidR="004072E3">
        <w:trPr>
          <w:trHeight w:val="291"/>
        </w:trPr>
        <w:tc>
          <w:tcPr>
            <w:tcW w:w="9872" w:type="dxa"/>
          </w:tcPr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Соблюдающий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правила личной и общественной безопасности, в том числе безопасного поведения в информационной среде.</w:t>
            </w:r>
          </w:p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4072E3" w:rsidRPr="00FD1845" w:rsidRDefault="001C209D">
            <w:pPr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lastRenderedPageBreak/>
              <w:t>Использующий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072E3">
        <w:trPr>
          <w:trHeight w:val="291"/>
        </w:trPr>
        <w:tc>
          <w:tcPr>
            <w:tcW w:w="9872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4"/>
                <w:szCs w:val="24"/>
              </w:rPr>
              <w:lastRenderedPageBreak/>
              <w:t>Профессионально-трудовое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4072E3">
        <w:trPr>
          <w:trHeight w:val="3174"/>
        </w:trPr>
        <w:tc>
          <w:tcPr>
            <w:tcW w:w="9872" w:type="dxa"/>
          </w:tcPr>
          <w:p w:rsidR="004072E3" w:rsidRPr="00FD1845" w:rsidRDefault="001C209D">
            <w:pPr>
              <w:numPr>
                <w:ilvl w:val="0"/>
                <w:numId w:val="7"/>
              </w:numPr>
              <w:spacing w:before="47" w:line="232" w:lineRule="auto"/>
              <w:ind w:right="480" w:firstLine="6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Понимающий профессиональные идеалы и ценности, уважающий труд, результаты труда, трудовые достижения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земляков,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FD1845">
              <w:rPr>
                <w:rFonts w:ascii="Times New Roman" w:eastAsia="Arial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вклад в развитие своего поселения, края, страны.</w:t>
            </w:r>
          </w:p>
          <w:p w:rsidR="004072E3" w:rsidRPr="00FD1845" w:rsidRDefault="001C209D">
            <w:pPr>
              <w:numPr>
                <w:ilvl w:val="0"/>
                <w:numId w:val="7"/>
              </w:numPr>
              <w:spacing w:before="54" w:line="232" w:lineRule="auto"/>
              <w:ind w:firstLine="6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4072E3" w:rsidRPr="00FD1845" w:rsidRDefault="001C209D">
            <w:pPr>
              <w:numPr>
                <w:ilvl w:val="0"/>
                <w:numId w:val="7"/>
              </w:numPr>
              <w:spacing w:before="55" w:line="232" w:lineRule="auto"/>
              <w:ind w:right="761" w:firstLine="6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осознанную готовность к непрерывному образованию и самообразованию в выбранной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сфере профессиональной деятельности.</w:t>
            </w:r>
          </w:p>
          <w:p w:rsidR="004072E3" w:rsidRPr="00FD1845" w:rsidRDefault="001C209D">
            <w:pPr>
              <w:numPr>
                <w:ilvl w:val="0"/>
                <w:numId w:val="7"/>
              </w:numPr>
              <w:spacing w:before="55" w:line="232" w:lineRule="auto"/>
              <w:ind w:firstLine="6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4072E3" w:rsidRPr="00FD1845" w:rsidRDefault="001C209D">
            <w:pPr>
              <w:numPr>
                <w:ilvl w:val="0"/>
                <w:numId w:val="7"/>
              </w:numPr>
              <w:spacing w:before="56" w:line="232" w:lineRule="auto"/>
              <w:ind w:firstLine="6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 xml:space="preserve">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4072E3" w:rsidRPr="00FD1845" w:rsidRDefault="001C209D">
            <w:pPr>
              <w:numPr>
                <w:ilvl w:val="0"/>
                <w:numId w:val="7"/>
              </w:numPr>
              <w:spacing w:before="55" w:line="232" w:lineRule="auto"/>
              <w:ind w:firstLine="63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4"/>
                <w:lang w:val="ru-RU"/>
              </w:rPr>
              <w:t>позитивный образ и престиж своей профессии в обществе.</w:t>
            </w:r>
          </w:p>
        </w:tc>
      </w:tr>
      <w:tr w:rsidR="004072E3">
        <w:trPr>
          <w:trHeight w:val="397"/>
        </w:trPr>
        <w:tc>
          <w:tcPr>
            <w:tcW w:w="9872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4"/>
                <w:szCs w:val="28"/>
              </w:rPr>
              <w:t>Экологическое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1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8"/>
              </w:rPr>
              <w:t>воспитание</w:t>
            </w:r>
            <w:proofErr w:type="spellEnd"/>
          </w:p>
        </w:tc>
      </w:tr>
      <w:tr w:rsidR="004072E3">
        <w:trPr>
          <w:trHeight w:val="567"/>
        </w:trPr>
        <w:tc>
          <w:tcPr>
            <w:tcW w:w="9872" w:type="dxa"/>
          </w:tcPr>
          <w:p w:rsidR="004072E3" w:rsidRPr="00FD1845" w:rsidRDefault="001C209D">
            <w:pPr>
              <w:numPr>
                <w:ilvl w:val="0"/>
                <w:numId w:val="8"/>
              </w:numPr>
              <w:spacing w:before="47" w:line="232" w:lineRule="auto"/>
              <w:ind w:right="114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Демонстрирующий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 в поведении сформированность экологической культуры на основе понимания влияния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социально-экономических процессов на природу, в том числе на глобальном уровне, ответственность</w:t>
            </w:r>
          </w:p>
          <w:p w:rsidR="004072E3" w:rsidRPr="00FD1845" w:rsidRDefault="001C209D">
            <w:pPr>
              <w:numPr>
                <w:ilvl w:val="0"/>
                <w:numId w:val="8"/>
              </w:numPr>
              <w:spacing w:line="200" w:lineRule="exact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за</w:t>
            </w:r>
            <w:r w:rsidRPr="00FD1845">
              <w:rPr>
                <w:rFonts w:ascii="Times New Roman" w:eastAsia="Arial" w:hAnsi="Times New Roman" w:cs="Times New Roman"/>
                <w:spacing w:val="10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действия</w:t>
            </w:r>
            <w:r w:rsidRPr="00FD1845">
              <w:rPr>
                <w:rFonts w:ascii="Times New Roman" w:eastAsia="Arial" w:hAnsi="Times New Roman" w:cs="Times New Roman"/>
                <w:spacing w:val="11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в</w:t>
            </w:r>
            <w:r w:rsidRPr="00FD1845">
              <w:rPr>
                <w:rFonts w:ascii="Times New Roman" w:eastAsia="Arial" w:hAnsi="Times New Roman" w:cs="Times New Roman"/>
                <w:spacing w:val="11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природной</w:t>
            </w:r>
            <w:r w:rsidRPr="00FD1845">
              <w:rPr>
                <w:rFonts w:ascii="Times New Roman" w:eastAsia="Arial" w:hAnsi="Times New Roman" w:cs="Times New Roman"/>
                <w:spacing w:val="11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8"/>
                <w:lang w:val="ru-RU"/>
              </w:rPr>
              <w:t>среде.</w:t>
            </w:r>
          </w:p>
          <w:p w:rsidR="004072E3" w:rsidRPr="00FD1845" w:rsidRDefault="001C209D">
            <w:pPr>
              <w:numPr>
                <w:ilvl w:val="0"/>
                <w:numId w:val="8"/>
              </w:numPr>
              <w:spacing w:before="55" w:line="232" w:lineRule="auto"/>
              <w:ind w:right="429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Выражающий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деятельное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неприятие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действий,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приносящих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вред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природе,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содействующий</w:t>
            </w:r>
            <w:r w:rsidRPr="00FD1845">
              <w:rPr>
                <w:rFonts w:ascii="Times New Roman" w:eastAsia="Arial" w:hAnsi="Times New Roman" w:cs="Times New Roman"/>
                <w:spacing w:val="24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сохранению и защите окружающей среды.</w:t>
            </w:r>
          </w:p>
          <w:p w:rsidR="004072E3" w:rsidRPr="00FD1845" w:rsidRDefault="001C209D">
            <w:pPr>
              <w:numPr>
                <w:ilvl w:val="0"/>
                <w:numId w:val="8"/>
              </w:numPr>
              <w:spacing w:before="55" w:line="232" w:lineRule="auto"/>
              <w:ind w:right="761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Применяющий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среде, общественном пространстве.</w:t>
            </w:r>
          </w:p>
          <w:p w:rsidR="004072E3" w:rsidRPr="00FD1845" w:rsidRDefault="001C209D">
            <w:pPr>
              <w:numPr>
                <w:ilvl w:val="0"/>
                <w:numId w:val="8"/>
              </w:numPr>
              <w:spacing w:before="55" w:line="232" w:lineRule="auto"/>
              <w:ind w:right="761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Имеющий и развивающий опыт экологически направленной, природоохранной, ресурсосберегающей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4072E3">
        <w:trPr>
          <w:trHeight w:val="520"/>
        </w:trPr>
        <w:tc>
          <w:tcPr>
            <w:tcW w:w="9872" w:type="dxa"/>
          </w:tcPr>
          <w:p w:rsidR="004072E3" w:rsidRDefault="001C209D">
            <w:pPr>
              <w:spacing w:before="42"/>
              <w:ind w:left="85"/>
              <w:jc w:val="center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4"/>
                <w:szCs w:val="28"/>
              </w:rPr>
              <w:t>Ценности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11"/>
                <w:w w:val="11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4"/>
                <w:szCs w:val="28"/>
              </w:rPr>
              <w:t>научного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11"/>
                <w:w w:val="11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4"/>
                <w:szCs w:val="28"/>
              </w:rPr>
              <w:t>познания</w:t>
            </w:r>
            <w:proofErr w:type="spellEnd"/>
          </w:p>
        </w:tc>
      </w:tr>
      <w:tr w:rsidR="004072E3">
        <w:trPr>
          <w:trHeight w:val="520"/>
        </w:trPr>
        <w:tc>
          <w:tcPr>
            <w:tcW w:w="9872" w:type="dxa"/>
          </w:tcPr>
          <w:p w:rsidR="004072E3" w:rsidRPr="00FD1845" w:rsidRDefault="001C209D">
            <w:pPr>
              <w:numPr>
                <w:ilvl w:val="0"/>
                <w:numId w:val="9"/>
              </w:numPr>
              <w:spacing w:before="47" w:line="232" w:lineRule="auto"/>
              <w:ind w:right="880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Деятельно </w:t>
            </w: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выражающий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 познавательные интересы в разных предметных областях с учётом своих интересов,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способностей,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достижений,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выбранного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направления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профессионального</w:t>
            </w:r>
            <w:r w:rsidRPr="00FD1845">
              <w:rPr>
                <w:rFonts w:ascii="Times New Roman" w:eastAsia="Arial" w:hAnsi="Times New Roman" w:cs="Times New Roman"/>
                <w:spacing w:val="39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образования и подготовки.</w:t>
            </w:r>
          </w:p>
          <w:p w:rsidR="004072E3" w:rsidRPr="00FD1845" w:rsidRDefault="001C209D">
            <w:pPr>
              <w:numPr>
                <w:ilvl w:val="0"/>
                <w:numId w:val="9"/>
              </w:numPr>
              <w:spacing w:before="55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</w:t>
            </w:r>
            <w:r w:rsidRPr="00FD1845">
              <w:rPr>
                <w:rFonts w:ascii="Times New Roman" w:eastAsia="Arial" w:hAnsi="Times New Roman" w:cs="Times New Roman"/>
                <w:spacing w:val="40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общества и обеспечения его безопасности.</w:t>
            </w:r>
          </w:p>
          <w:p w:rsidR="004072E3" w:rsidRPr="00FD1845" w:rsidRDefault="001C209D">
            <w:pPr>
              <w:numPr>
                <w:ilvl w:val="0"/>
                <w:numId w:val="9"/>
              </w:numPr>
              <w:spacing w:before="54" w:line="232" w:lineRule="auto"/>
              <w:ind w:right="429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Демонстрирующий</w:t>
            </w:r>
            <w:proofErr w:type="gramEnd"/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навыки</w:t>
            </w:r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критического</w:t>
            </w:r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мышления,</w:t>
            </w:r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определения</w:t>
            </w:r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lastRenderedPageBreak/>
              <w:t>достоверности</w:t>
            </w:r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научной</w:t>
            </w:r>
            <w:r w:rsidRPr="00FD1845">
              <w:rPr>
                <w:rFonts w:ascii="Times New Roman" w:eastAsia="Arial" w:hAnsi="Times New Roman" w:cs="Times New Roman"/>
                <w:spacing w:val="33"/>
                <w:w w:val="110"/>
                <w:sz w:val="24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информации, в том числе в сфере профессиональной деятельности.</w:t>
            </w:r>
          </w:p>
          <w:p w:rsidR="004072E3" w:rsidRPr="00FD1845" w:rsidRDefault="001C209D">
            <w:pPr>
              <w:numPr>
                <w:ilvl w:val="0"/>
                <w:numId w:val="9"/>
              </w:numPr>
              <w:spacing w:before="55" w:line="232" w:lineRule="auto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Умеющий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 выбирать способы решения задач профессиональной деятельности применительно к различным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8"/>
                <w:lang w:val="ru-RU"/>
              </w:rPr>
              <w:t>контекстам.</w:t>
            </w:r>
          </w:p>
          <w:p w:rsidR="004072E3" w:rsidRPr="00FD1845" w:rsidRDefault="001C209D">
            <w:pPr>
              <w:numPr>
                <w:ilvl w:val="0"/>
                <w:numId w:val="9"/>
              </w:numPr>
              <w:spacing w:before="55" w:line="232" w:lineRule="auto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>Использующий</w:t>
            </w:r>
            <w:proofErr w:type="gramEnd"/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4072E3" w:rsidRPr="00FD1845" w:rsidRDefault="001C209D">
            <w:pPr>
              <w:numPr>
                <w:ilvl w:val="0"/>
                <w:numId w:val="9"/>
              </w:numPr>
              <w:spacing w:before="55" w:line="232" w:lineRule="auto"/>
              <w:ind w:right="268"/>
              <w:rPr>
                <w:rFonts w:ascii="Times New Roman" w:eastAsia="Arial" w:hAnsi="Times New Roman" w:cs="Times New Roman"/>
                <w:sz w:val="24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w w:val="110"/>
                <w:sz w:val="24"/>
                <w:szCs w:val="28"/>
                <w:lang w:val="ru-RU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</w:t>
            </w:r>
            <w:r w:rsidRPr="00FD1845">
              <w:rPr>
                <w:rFonts w:ascii="Times New Roman" w:eastAsia="Arial" w:hAnsi="Times New Roman" w:cs="Times New Roman"/>
                <w:spacing w:val="-2"/>
                <w:w w:val="110"/>
                <w:sz w:val="24"/>
                <w:szCs w:val="28"/>
                <w:lang w:val="ru-RU"/>
              </w:rPr>
              <w:t>деятельности</w:t>
            </w:r>
          </w:p>
        </w:tc>
      </w:tr>
    </w:tbl>
    <w:p w:rsidR="004072E3" w:rsidRDefault="004072E3">
      <w:pPr>
        <w:spacing w:line="232" w:lineRule="auto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left="8" w:right="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>Вариативные</w:t>
      </w:r>
      <w:r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целевые</w:t>
      </w:r>
      <w:r>
        <w:rPr>
          <w:rFonts w:ascii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ориентиры</w:t>
      </w:r>
      <w:r>
        <w:rPr>
          <w:rFonts w:ascii="Times New Roman" w:hAnsi="Times New Roman" w:cs="Times New Roman"/>
          <w:b/>
          <w:spacing w:val="-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воспитания</w:t>
      </w:r>
    </w:p>
    <w:tbl>
      <w:tblPr>
        <w:tblStyle w:val="TableNormal"/>
        <w:tblW w:w="963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072E3">
        <w:trPr>
          <w:trHeight w:val="491"/>
        </w:trPr>
        <w:tc>
          <w:tcPr>
            <w:tcW w:w="9639" w:type="dxa"/>
          </w:tcPr>
          <w:p w:rsidR="004072E3" w:rsidRPr="00FD1845" w:rsidRDefault="001C209D">
            <w:pPr>
              <w:spacing w:before="49" w:line="230" w:lineRule="auto"/>
              <w:ind w:left="85"/>
              <w:rPr>
                <w:rFonts w:ascii="Times New Roman" w:eastAsia="Arial" w:hAnsi="Times New Roman" w:cs="Times New Roman"/>
                <w:b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 xml:space="preserve">Вариативные целевые ориентиры воспитания </w:t>
            </w:r>
            <w:proofErr w:type="gramStart"/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, отражающие специфику образовательной организации, реализующей программы СПО</w:t>
            </w:r>
          </w:p>
        </w:tc>
      </w:tr>
      <w:tr w:rsidR="004072E3">
        <w:trPr>
          <w:trHeight w:val="291"/>
        </w:trPr>
        <w:tc>
          <w:tcPr>
            <w:tcW w:w="9639" w:type="dxa"/>
          </w:tcPr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Гражданское</w:t>
            </w:r>
            <w:r w:rsidRPr="00FD1845">
              <w:rPr>
                <w:rFonts w:ascii="Times New Roman" w:eastAsia="Arial" w:hAnsi="Times New Roman" w:cs="Times New Roman"/>
                <w:b/>
                <w:spacing w:val="11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  <w:lang w:val="ru-RU"/>
              </w:rPr>
              <w:t>воспитание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Гражданское воспитание – это нравственный процесс подготовки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- создание условий для воспитания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 активной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культуры межнационального общения;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формирование приверженности идеям интернационализма, дружбы, равенства, взаимопомощи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народов;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воспитание уважительного отношения к национальному достоинству людей, их чувствам,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религиозным убеждениям;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в среде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ответственности, принципов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коллективизма и социальной солидарности;</w:t>
            </w:r>
          </w:p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4072E3">
        <w:trPr>
          <w:trHeight w:val="291"/>
        </w:trPr>
        <w:tc>
          <w:tcPr>
            <w:tcW w:w="9639" w:type="dxa"/>
          </w:tcPr>
          <w:p w:rsidR="004072E3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</w:rPr>
              <w:lastRenderedPageBreak/>
              <w:t>Патриотическое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25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</w:rPr>
              <w:t>воспитание</w:t>
            </w:r>
            <w:proofErr w:type="spellEnd"/>
          </w:p>
        </w:tc>
      </w:tr>
      <w:tr w:rsidR="004072E3">
        <w:trPr>
          <w:trHeight w:val="291"/>
        </w:trPr>
        <w:tc>
          <w:tcPr>
            <w:tcW w:w="9639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Патриотическое воспитание – это систематическая, целенаправленная деятельность, формирующая у молодого поколения патриотическое сознание, чувство верности своему Отечеству, готовность защищать интересы Родины и выполнять гражданский долг.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Задачи: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формирование российской гражданской идентичности;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</w:t>
            </w:r>
            <w:proofErr w:type="gramEnd"/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знания и осмысления истории, духовных ценностей и достижений нашей страны;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развитие у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уважения к таким символам государства, как герб,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флаг, гимн Российской Федерации, к историческим символам и памятникам Отечества;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color w:val="C00000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поисковой и краеведческой деятельности.</w:t>
            </w:r>
          </w:p>
        </w:tc>
      </w:tr>
      <w:tr w:rsidR="004072E3">
        <w:trPr>
          <w:trHeight w:val="291"/>
        </w:trPr>
        <w:tc>
          <w:tcPr>
            <w:tcW w:w="9639" w:type="dxa"/>
          </w:tcPr>
          <w:p w:rsidR="004072E3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pacing w:val="2"/>
                <w:w w:val="110"/>
                <w:sz w:val="28"/>
                <w:szCs w:val="28"/>
              </w:rPr>
              <w:t>Духовно-нравственное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22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</w:rPr>
              <w:t>воспитание</w:t>
            </w:r>
            <w:proofErr w:type="spellEnd"/>
          </w:p>
        </w:tc>
      </w:tr>
      <w:tr w:rsidR="004072E3">
        <w:trPr>
          <w:trHeight w:val="291"/>
        </w:trPr>
        <w:tc>
          <w:tcPr>
            <w:tcW w:w="9639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Духовно-нравственное воспитание - целенаправленный процесс взаимодействия педагогов и обучающихся, направленный на формирование гармоничной личности, на развитие ее ценностно смысловой сферы, посредством сообщения ей духовно-нравственных и национальных ценностей.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у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 нравственных чувств (чести, долга,</w:t>
            </w:r>
            <w:proofErr w:type="gramEnd"/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справедливости, милосердия и дружелюбия);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формирование выраженной в поведении нравственной позиции, в том числе способности к сознательному выбору добра;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сопереживания и формирования позитивного отношения к людям, в том числе к лицам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 ограниченными возможностями здоровья;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расширение сотрудничества с общественными организациями в сфере духовно-нравственного воспитания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содействие формированию у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позитивных жизненных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ориентиров и планов;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оказание помощи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в выработке моделей поведения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трудных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color w:val="C00000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lastRenderedPageBreak/>
              <w:t xml:space="preserve">жизненных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ситуациях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, в том числе проблемных, стрессовых и конфликтных</w:t>
            </w:r>
          </w:p>
        </w:tc>
      </w:tr>
    </w:tbl>
    <w:p w:rsidR="004072E3" w:rsidRDefault="004072E3">
      <w:pPr>
        <w:rPr>
          <w:rFonts w:ascii="Times New Roman" w:hAnsi="Times New Roman" w:cs="Times New Roman"/>
          <w:color w:val="C00000"/>
          <w:sz w:val="28"/>
          <w:szCs w:val="28"/>
        </w:rPr>
        <w:sectPr w:rsidR="004072E3">
          <w:type w:val="continuous"/>
          <w:pgSz w:w="11910" w:h="16840"/>
          <w:pgMar w:top="680" w:right="600" w:bottom="851" w:left="600" w:header="0" w:footer="70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6"/>
      </w:tblGrid>
      <w:tr w:rsidR="004072E3">
        <w:trPr>
          <w:trHeight w:val="291"/>
        </w:trPr>
        <w:tc>
          <w:tcPr>
            <w:tcW w:w="9656" w:type="dxa"/>
          </w:tcPr>
          <w:p w:rsidR="004072E3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</w:rPr>
              <w:lastRenderedPageBreak/>
              <w:t>Эстетическое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7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</w:rPr>
              <w:t>воспитание</w:t>
            </w:r>
            <w:proofErr w:type="spellEnd"/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Эстетическое воспитани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е–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это целенаправленный процесс воспитания гармонично-развитой личности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на основе исторических и национально-культурных традиций народов Российской Федерации.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создание равных для всех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возможностей доступа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культурным ценностям;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воспитание уважения к культуре, языкам, традициям и обычаям народов, проживающих в Российской Федерации;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повышение значения библиотечного фонда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филиал, в том числе использование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информационных технологий;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создание условий для сохранения, поддержки и развития этнических культурных традиций и народного творчества</w:t>
            </w:r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Pr="00FD1845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Физическое</w:t>
            </w:r>
            <w:r w:rsidRPr="00FD1845">
              <w:rPr>
                <w:rFonts w:ascii="Times New Roman" w:eastAsia="Arial" w:hAnsi="Times New Roman" w:cs="Times New Roman"/>
                <w:b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воспитание,</w:t>
            </w:r>
            <w:r w:rsidRPr="00FD1845">
              <w:rPr>
                <w:rFonts w:ascii="Times New Roman" w:eastAsia="Arial" w:hAnsi="Times New Roman" w:cs="Times New Roman"/>
                <w:b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формирование</w:t>
            </w:r>
            <w:r w:rsidRPr="00FD1845">
              <w:rPr>
                <w:rFonts w:ascii="Times New Roman" w:eastAsia="Arial" w:hAnsi="Times New Roman" w:cs="Times New Roman"/>
                <w:b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культуры</w:t>
            </w:r>
            <w:r w:rsidRPr="00FD1845">
              <w:rPr>
                <w:rFonts w:ascii="Times New Roman" w:eastAsia="Arial" w:hAnsi="Times New Roman" w:cs="Times New Roman"/>
                <w:b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здоровья</w:t>
            </w:r>
            <w:r w:rsidRPr="00FD1845">
              <w:rPr>
                <w:rFonts w:ascii="Times New Roman" w:eastAsia="Arial" w:hAnsi="Times New Roman" w:cs="Times New Roman"/>
                <w:b/>
                <w:spacing w:val="15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и</w:t>
            </w:r>
            <w:r w:rsidRPr="00FD1845">
              <w:rPr>
                <w:rFonts w:ascii="Times New Roman" w:eastAsia="Arial" w:hAnsi="Times New Roman" w:cs="Times New Roman"/>
                <w:b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  <w:lang w:val="ru-RU"/>
              </w:rPr>
              <w:t>эмоционального</w:t>
            </w:r>
            <w:r w:rsidRPr="00FD1845">
              <w:rPr>
                <w:rFonts w:ascii="Times New Roman" w:eastAsia="Arial" w:hAnsi="Times New Roman" w:cs="Times New Roman"/>
                <w:b/>
                <w:spacing w:val="16"/>
                <w:w w:val="110"/>
                <w:sz w:val="28"/>
                <w:szCs w:val="28"/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  <w:lang w:val="ru-RU"/>
              </w:rPr>
              <w:t>благополучия</w:t>
            </w:r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Спортивное и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здоровьесберегающее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воспитание – это целенаправленный процесс формирования здорового образа жизни и культуры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здоровья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формирование у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филиал, ответственного отношения к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своему здоровью и потребности в здоровом образе жизни;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создание для обучающихся</w:t>
            </w:r>
            <w:r w:rsidRPr="00FD1845">
              <w:rPr>
                <w:lang w:val="ru-RU"/>
              </w:rPr>
              <w:t xml:space="preserve"> </w:t>
            </w: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условий для регулярных занятий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физической</w:t>
            </w:r>
            <w:proofErr w:type="gramEnd"/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культурой и спортом, развивающего отдыха и оздоровления;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табакокурения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и других вредных привычек;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содействие проведению массовых общественно-спортивных мероприятий и привлечение к участию в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них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обучающихся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филиал.</w:t>
            </w:r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</w:rPr>
              <w:t>Профессионально-трудовое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40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</w:rPr>
              <w:t>воспитание</w:t>
            </w:r>
            <w:proofErr w:type="spellEnd"/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Трудовое воспитание и профессиональное самоопределение - способствует развитию профессиональных и общих компетенций, формированию </w:t>
            </w: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lastRenderedPageBreak/>
              <w:t>творческого подхода, воли к труду и самосовершенствованию в избранной специальности и общественно-полезной деятельности.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воспитание у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уважения к труду и людям труда,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трудовым достижениям;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содействие профессиональному самоопределению, приобщения детей к социально значимой деятельности для осмысленного выбора профессии.</w:t>
            </w:r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</w:rPr>
              <w:lastRenderedPageBreak/>
              <w:t>Экологическое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44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</w:rPr>
              <w:t>воспитание</w:t>
            </w:r>
            <w:proofErr w:type="spellEnd"/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Экологическое воспитание – это целенаправленный процесс формирования у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экологически целесообразного поведения как показателя духовного развития личности.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развитие у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экологической культуры, бережного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отношения к родной земле, природным богатствам России и мира;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Default="001C209D">
            <w:pPr>
              <w:spacing w:before="42"/>
              <w:ind w:left="85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</w:rPr>
              <w:t>Ценности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19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w w:val="110"/>
                <w:sz w:val="28"/>
                <w:szCs w:val="28"/>
              </w:rPr>
              <w:t>научного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19"/>
                <w:w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  <w:w w:val="110"/>
                <w:sz w:val="28"/>
                <w:szCs w:val="28"/>
              </w:rPr>
              <w:t>познания</w:t>
            </w:r>
            <w:proofErr w:type="spellEnd"/>
          </w:p>
        </w:tc>
      </w:tr>
      <w:tr w:rsidR="004072E3">
        <w:trPr>
          <w:trHeight w:val="291"/>
        </w:trPr>
        <w:tc>
          <w:tcPr>
            <w:tcW w:w="9656" w:type="dxa"/>
          </w:tcPr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Популяризация научных знаний - процесс распространения научных знаний в современной и доступной форме для широкого круга людей (имеющих определённый уровень подготовленности</w:t>
            </w:r>
            <w:proofErr w:type="gramEnd"/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для получения информации).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- поддержка научно-технического творчества путем организации и участия в конкурсах, олимпиадах и научно-практических конференциях;</w:t>
            </w:r>
          </w:p>
          <w:p w:rsidR="004072E3" w:rsidRPr="00FD1845" w:rsidRDefault="001C209D">
            <w:pPr>
              <w:ind w:left="120"/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</w:pPr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- создание условий для получения </w:t>
            </w:r>
            <w:proofErr w:type="gram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ГАПОУ СО «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Красноуфимский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аграрный колледж» </w:t>
            </w:r>
            <w:proofErr w:type="spellStart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Ачитский</w:t>
            </w:r>
            <w:proofErr w:type="spellEnd"/>
            <w:r w:rsidRPr="00FD184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филиал достоверной информации о передовых достижениях и открытиях мировой и отечественной науки, повышения заинтересованности в научных познаниях об устройстве мира и общества</w:t>
            </w:r>
          </w:p>
        </w:tc>
      </w:tr>
    </w:tbl>
    <w:p w:rsidR="004072E3" w:rsidRDefault="004072E3">
      <w:pPr>
        <w:spacing w:line="232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072E3" w:rsidRDefault="004072E3">
      <w:pPr>
        <w:spacing w:line="232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72E3" w:rsidRDefault="001C209D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2. СОДЕРЖАТЕЛЬНЫЙ</w:t>
      </w:r>
    </w:p>
    <w:p w:rsidR="004072E3" w:rsidRDefault="001C209D">
      <w:pPr>
        <w:spacing w:line="23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Уклад образовательной организации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Миссией воспитания и развития личности гражданина России выступает сплочение и консолидация нации, укрепление социальной солидарности, укрепление доверия личности к жизни в России, согражданам, обществу, настоящему и будущему малой родины, Российской Федерации.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 в сфере образования цель воспитания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воспитания: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о нормах, духовно-нравственных ценностях, которые выработало российское общество (социально значимых знаний);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к созданию семьи и рождению детей.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 профессиональное образовательное учреждение Свердловской области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 колледж»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филиал находится в пгт. Ачит.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 граничит с Пермским краем,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районами и республикой Башкортостан.. В состав городского округа и района входят 54 населённых пункта.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городском округе они административно подчинённы 11 территориальным органам местной администрации — территориальным управлениям. Район до 1 октября 2017 года включал 11 территориальных единиц (1 рабочий посёлок и 10 сельсоветов). Этим обусловлен и состав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Студенты филиала колледжа являются активной составной частью молодежи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чит</w:t>
      </w:r>
      <w:proofErr w:type="spellEnd"/>
      <w:r>
        <w:rPr>
          <w:rFonts w:ascii="Times New Roman" w:hAnsi="Times New Roman" w:cs="Times New Roman"/>
          <w:sz w:val="24"/>
          <w:szCs w:val="24"/>
        </w:rPr>
        <w:t>, и на современном этапе общественная значимость данной категории молодежи постоянно растет.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ГАПОУ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 начинается с открытия Профессионального училища в 1982 году. </w:t>
      </w: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72E3" w:rsidRDefault="001C209D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Понедельник - четверг: с 8.30 до 16.12 обеденный перерыв с 12.00 до 12.30, </w:t>
      </w:r>
    </w:p>
    <w:p w:rsidR="004072E3" w:rsidRDefault="001C209D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 с 8:30 до 15:12, обеденный перерыв с 12.00 до 12:30.</w:t>
      </w:r>
    </w:p>
    <w:p w:rsidR="004072E3" w:rsidRDefault="001C209D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филиала  колледжа есть свой логотип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рис. 1)</w:t>
      </w:r>
    </w:p>
    <w:p w:rsidR="004072E3" w:rsidRDefault="001C209D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76550" cy="2157095"/>
            <wp:effectExtent l="0" t="0" r="0" b="14605"/>
            <wp:docPr id="4" name="Рисунок 4" descr="https://sun9-44.userapi.com/impg/kkngrk8fAeDrSrpEao_H2FDBRLzi1Gni2w45ww/kb8jlS5qWnI.jpg?size=960x720&amp;quality=96&amp;sign=6326c852227eb1b4a16e0bcba19006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un9-44.userapi.com/impg/kkngrk8fAeDrSrpEao_H2FDBRLzi1Gni2w45ww/kb8jlS5qWnI.jpg?size=960x720&amp;quality=96&amp;sign=6326c852227eb1b4a16e0bcba190065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8587" cy="21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2E3" w:rsidRDefault="001C209D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2E3" w:rsidRDefault="001C209D">
      <w:pPr>
        <w:spacing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Рис. 1 Логотип колледжа</w:t>
      </w:r>
    </w:p>
    <w:p w:rsidR="004072E3" w:rsidRDefault="004072E3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Программы содействует созданию воспитательной среды в ГАПОУ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колледж»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филиал, улучшению его имиджа на муниципальном и региональном уровнях, расширению партнерских отношений с предприятиями, социокультурными и спортивными учреждениями.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осуществляется в рамках ОПОП действующих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специальностей и профессий в НФ ГАПОУ СО «БТА»: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35.01.27 Мастер сельскохозяйственного производства;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43.01.09 Повар, кондитер;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38.01.02 Продавец, контроллер-кассир.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и характеристика контингента обучающихся  значимые для воспитательной работы (данные актуализируются) (чел.):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– 121;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численность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 – 0;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несовершеннолетних студентов – 52;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студентов с ОВЗ – 21;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инвалидов – 11;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студентов из многодетных семей – 17;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студентов, находящихся под опекой – 5;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студентов из числа мигрантов – 0;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наличие студентов, имеющих правонарушения -0, стоящих на учете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внутренних дел – 0;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студентов, склонных к употреблению алкоголя-0,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наркотических веществ - 0, к игровым зависимостям – 0;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численность студентов, находящихся в конфликте с законом либо склонных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социально неодобряемым действиям – 0.</w:t>
      </w:r>
    </w:p>
    <w:p w:rsidR="004072E3" w:rsidRDefault="001C209D">
      <w:pPr>
        <w:spacing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предприятия - стратегические партнеры: РУССКОПОТАМСКИЙ СПК, БОЛЬШЕУТИНСКИЙ ПРОИЗВОДСТВЕННЫЙ СЕЛЬХОЗКООПЕРАТИВ, БАКРЯЖСКОЕ СПК,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грофирма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«Заря»,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Ташкинов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сельпо.</w:t>
      </w:r>
    </w:p>
    <w:p w:rsidR="004072E3" w:rsidRDefault="004072E3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в колледже осуществляют 15 преподавателей, из них – 3 совместителя. </w:t>
      </w: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колледже работают штатный педагог-психолог, социальный педагог, библиотекарь, советник директора по воспитанию и взаимодействию с общественными организациями, руководитель физвоспитанием. </w:t>
      </w: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внимание уделяется в колледже волонтёрской деятельности. В филиале колледжа действует волонтёрский отряд «Созвездие». Все студенты и сотрудники также ежегодно принимают участие в разовых благотворительных акциях.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функционируют кружок «Атлетика» и кружок «Приправа-шоу».</w:t>
      </w: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В колледже сложилась система  традиционных мероприятий. Это </w:t>
      </w:r>
      <w:r>
        <w:rPr>
          <w:rFonts w:ascii="Times New Roman" w:hAnsi="Times New Roman" w:cs="Times New Roman"/>
          <w:sz w:val="24"/>
          <w:szCs w:val="24"/>
        </w:rPr>
        <w:t>ежемесячные развлекательные и тематические мероприятия, такие как «День знаний», «Посвящение в студенты»,  Митинг Памяти, посвящённый Дню Победы, «Последний звонок».</w:t>
      </w:r>
    </w:p>
    <w:p w:rsidR="004072E3" w:rsidRDefault="001C209D">
      <w:pPr>
        <w:spacing w:line="23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филиале активно внедрена работа первичной организации Российского движения детей и молодёжи «Движение первых» и  студенческий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72E3" w:rsidRDefault="001C209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колледже созданы условия для внедрения инноваций, направленных на улучшение работы образовательного учреждения и повышение качества образования.</w:t>
      </w:r>
    </w:p>
    <w:p w:rsidR="004072E3" w:rsidRDefault="001C209D">
      <w:pPr>
        <w:ind w:firstLine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 сентября в колледже проводятся внеурочные занятия в рамках Федерального проекта «Разговоры </w:t>
      </w:r>
      <w:proofErr w:type="gramStart"/>
      <w:r>
        <w:rPr>
          <w:rFonts w:ascii="Times New Roman" w:hAnsi="Times New Roman" w:cs="Times New Roman"/>
          <w:sz w:val="24"/>
          <w:szCs w:val="28"/>
          <w:lang w:eastAsia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важном».</w:t>
      </w:r>
    </w:p>
    <w:p w:rsidR="004072E3" w:rsidRDefault="004072E3">
      <w:pPr>
        <w:spacing w:line="233" w:lineRule="auto"/>
        <w:ind w:firstLine="708"/>
        <w:jc w:val="both"/>
        <w:rPr>
          <w:rFonts w:ascii="Times New Roman" w:hAnsi="Times New Roman" w:cs="Times New Roman"/>
          <w:b/>
          <w:color w:val="FF0000"/>
          <w:szCs w:val="24"/>
        </w:rPr>
        <w:sectPr w:rsidR="004072E3">
          <w:type w:val="continuous"/>
          <w:pgSz w:w="11910" w:h="16840"/>
          <w:pgMar w:top="680" w:right="600" w:bottom="993" w:left="1418" w:header="0" w:footer="700" w:gutter="0"/>
          <w:cols w:space="720"/>
        </w:sectPr>
      </w:pP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 Воспитательные модули: виды, формы, содержание воспитательной деятельности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Воспитательный модуль — это структурный элемент, включающий  виды, формы и содержание воспитательной работы в рамках заданных  направлений воспитания.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Основными модулями являются «Образовательная деятельность»,  «Кураторство», «Наставничество», «Основные воспитательные мероприятия», «Организация предметно-пространственной среды», «Взаимодействие с родителями (законными представителями)», «Самоуправление», «Профилактика и безопасность», «Социальное партнёрство и  участие работодателей», «Профессиональное развитие, адаптация и трудоустройство»</w:t>
      </w:r>
      <w:proofErr w:type="gramEnd"/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«Образовательная деятельность»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●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своего мнения, выработки личностного отношения к изучаемым событиям, явлениям;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● 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организация и проведение экскурсий (в музеи, картинные галереи, технопарки, на предприятия и др.), экспедиций, походов.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Тематические вечера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Онлайн викторины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Акции, сетевые акции</w:t>
            </w:r>
          </w:p>
        </w:tc>
      </w:tr>
    </w:tbl>
    <w:p w:rsidR="004072E3" w:rsidRDefault="004072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«Кураторство»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кураторства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● 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сплочение коллектива группы через игры и тренинги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походы, экскурсии, празднования дней рождения, тематические вечера и т. п.;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планирование, подготовку и проведение праздников, фестивалей, конкурсов, соревнований и т. д.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Акции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Митинги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Конкурсы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072E3">
        <w:trPr>
          <w:trHeight w:val="70"/>
        </w:trPr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4072E3" w:rsidRDefault="004072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«Наставничество»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разработку программы наставничества;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содействие осознанному выбору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оптимальной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оказание психологической и профессиональной поддержки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реализации им индивидуального маршрута и в жизненном самоопределении;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определение инструментов оценки эффективности мероприятий по адаптации и стажировке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привлечение к наставнической деятельности признанных авторитетных специалистов, имеющих большой профессиональный и  жизненный опыт (сотрудников предприятий и организаций-партнеров).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Участие в проектах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Встречи с представителями предприятий</w:t>
            </w:r>
          </w:p>
        </w:tc>
      </w:tr>
    </w:tbl>
    <w:p w:rsidR="004072E3" w:rsidRDefault="004072E3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«Основные воспитательные мероприятия»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● проведение общих для всей образовательной организации праздников, ежегодных творческих (театрализованных, музыкальных, 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литературных и т. п.) мероприятий, связанных с общероссийскими, региональными, местными праздниками, памятными датами;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разработку и реализацию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социальных, социально-профессиональных проектов, в том числе с участием социальных партнёров образовательной организации;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Акции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Тематические недели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Мероприятия, концерты</w:t>
            </w:r>
          </w:p>
        </w:tc>
      </w:tr>
    </w:tbl>
    <w:p w:rsidR="004072E3" w:rsidRDefault="004072E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«Организация предметно-пространственной среды»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● 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● 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предметов-символов профессиональной сферы,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создание и обновление книжных выставок профессиональной литературы, пространства свободного книгообмена;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совместная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потребностями.</w:t>
      </w:r>
    </w:p>
    <w:p w:rsidR="004072E3" w:rsidRDefault="004072E3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-развлекательные программы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Тематические уроки</w:t>
            </w:r>
          </w:p>
        </w:tc>
      </w:tr>
    </w:tbl>
    <w:p w:rsidR="004072E3" w:rsidRDefault="004072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организацию взаимодействия между родителями обучающихся и  преподавателями, администрацией в области воспитания и профессиональной реализации студентов;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привлечение родителей к подготовке и проведению мероприятий воспитательной направленности.</w:t>
      </w:r>
    </w:p>
    <w:p w:rsidR="004072E3" w:rsidRDefault="004072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Онлайн-взаимодействие</w:t>
            </w:r>
          </w:p>
        </w:tc>
      </w:tr>
    </w:tbl>
    <w:p w:rsidR="004072E3" w:rsidRDefault="004072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 «Самоуправление»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организации, реализующей программы СПО,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организацию и деятельность в образовательной организации органов самоуправления обучающихся;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Заседания студенческого совета колледжа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Акции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Организация дежурства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Дни самоуправления</w:t>
            </w:r>
          </w:p>
        </w:tc>
      </w:tr>
    </w:tbl>
    <w:p w:rsidR="004072E3" w:rsidRDefault="004072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«Профилактика и безопасность»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● 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безопасности, гражданской обороне и т. д.);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организация психолого-педагогической поддержки обучающихся групп риска;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организацию работы по развитию у обучающихся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поддержку инициатив обучающихся, педагогов в сфере укрепления безопасности жизнедеятельности.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Акции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Тематические лекции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Классные часы</w:t>
            </w:r>
          </w:p>
        </w:tc>
      </w:tr>
    </w:tbl>
    <w:p w:rsidR="004072E3" w:rsidRDefault="004072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«Социальное партнёрство и участие работодателей»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и  т. 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072E3" w:rsidRDefault="004072E3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Консурсы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мастерства</w:t>
            </w:r>
          </w:p>
        </w:tc>
      </w:tr>
    </w:tbl>
    <w:p w:rsidR="004072E3" w:rsidRDefault="004072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«Профессиональное развитие, адаптация и трудоустройство»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профессиональному развитию, адаптации и трудоустройству в образовательной организации, реализующей программы СПО, предусматривает: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● 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  <w:proofErr w:type="gramEnd"/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экскурсии (на предприятия, в организации), дающие углублённые представления о выбранной специальности и условиях работы;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организацию мероприятий, посвященных истории организаций/предприятий-партнёров; встреч с представителями коллективов, с сотрудниками-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● использование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проведение тренингов, нацеленных на формирование рефлексивной культуры, совершенствование умений в области анализа и оценки результатов деятельности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Дополнительное содержание, определяемое образовательной организацией, реализующей программы СПО, самостоятельно: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47"/>
      </w:tblGrid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Встреча с представителем предприятия</w:t>
            </w:r>
          </w:p>
        </w:tc>
      </w:tr>
      <w:tr w:rsidR="004072E3">
        <w:tc>
          <w:tcPr>
            <w:tcW w:w="9147" w:type="dxa"/>
          </w:tcPr>
          <w:p w:rsidR="004072E3" w:rsidRDefault="001C209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08"/>
              <w:ind w:right="11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Конкурс мастерства</w:t>
            </w:r>
          </w:p>
        </w:tc>
      </w:tr>
    </w:tbl>
    <w:p w:rsidR="004072E3" w:rsidRDefault="004072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Дополнительный модуль «Спортивный кружок Атлетика»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формированию у студентов адекватного представления о здоровом образе жизни, стремлению не только лично вести здоровый образ жизни, но и побуждать к этому окружающих, укрепление здоровья студентов</w:t>
      </w:r>
    </w:p>
    <w:p w:rsidR="004072E3" w:rsidRDefault="001C209D">
      <w:pPr>
        <w:widowControl w:val="0"/>
        <w:numPr>
          <w:ilvl w:val="0"/>
          <w:numId w:val="13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спортом, участие в работе спортивных секций; </w:t>
      </w:r>
    </w:p>
    <w:p w:rsidR="004072E3" w:rsidRDefault="001C209D">
      <w:pPr>
        <w:widowControl w:val="0"/>
        <w:numPr>
          <w:ilvl w:val="0"/>
          <w:numId w:val="13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создание равных условий для занятий физической культурой и спортом, для развивающего отдыха и оздоровления детей, включая детей с ограниченными возможностями здоровья, детей, находящихся в трудной жизненной ситуации, в том числе на основе развития спортивной инфраструктуры и повышения эффективности ее использования;</w:t>
      </w:r>
    </w:p>
    <w:p w:rsidR="004072E3" w:rsidRDefault="001C209D">
      <w:pPr>
        <w:widowControl w:val="0"/>
        <w:numPr>
          <w:ilvl w:val="0"/>
          <w:numId w:val="13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формирование культуры безопасной жизнедеятельности, профилактика вредных привычек;</w:t>
      </w:r>
    </w:p>
    <w:p w:rsidR="004072E3" w:rsidRDefault="001C209D">
      <w:pPr>
        <w:widowControl w:val="0"/>
        <w:numPr>
          <w:ilvl w:val="0"/>
          <w:numId w:val="13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формирование в студенческой среде системы мотивации к активному и здоровому образу жизни, занятиям спортом, развитие культуры здорового питания и трезвости.</w:t>
      </w:r>
    </w:p>
    <w:p w:rsidR="004072E3" w:rsidRDefault="00407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Дополнительный модуль «Волонтерский кружок Созвездие»</w:t>
      </w:r>
    </w:p>
    <w:p w:rsidR="004072E3" w:rsidRDefault="001C20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работы по формированию у студентов потребности в  участии в общественно-полезных делах, деятельности на благо конкретных людей и социального окружения в целом. </w:t>
      </w:r>
    </w:p>
    <w:p w:rsidR="004072E3" w:rsidRDefault="001C209D">
      <w:pPr>
        <w:widowControl w:val="0"/>
        <w:numPr>
          <w:ilvl w:val="0"/>
          <w:numId w:val="14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посильная помощь, оказываемая студентами  пожилым людям, ветеранам труда, семьям участников СВО;</w:t>
      </w:r>
    </w:p>
    <w:p w:rsidR="004072E3" w:rsidRDefault="001C209D">
      <w:pPr>
        <w:widowControl w:val="0"/>
        <w:numPr>
          <w:ilvl w:val="0"/>
          <w:numId w:val="14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привлечение обучающихся к совместной работе с учреждениями социальной сферы (детские сады, центр социальной помощи семье и детям) в проведении субботников, культурно-просветительских и развлекательных мероприятий;</w:t>
      </w:r>
    </w:p>
    <w:p w:rsidR="004072E3" w:rsidRDefault="001C209D">
      <w:pPr>
        <w:widowControl w:val="0"/>
        <w:numPr>
          <w:ilvl w:val="0"/>
          <w:numId w:val="14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участие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(с их согласия) в сборе помощи для нуждающихся; </w:t>
      </w:r>
    </w:p>
    <w:p w:rsidR="004072E3" w:rsidRDefault="001C209D">
      <w:pPr>
        <w:widowControl w:val="0"/>
        <w:numPr>
          <w:ilvl w:val="0"/>
          <w:numId w:val="14"/>
        </w:numPr>
        <w:autoSpaceDE w:val="0"/>
        <w:autoSpaceDN w:val="0"/>
        <w:spacing w:before="108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участие обучающихся в организации акций, праздников, торжественных и </w:t>
      </w:r>
      <w:r>
        <w:rPr>
          <w:rFonts w:ascii="Times New Roman" w:eastAsia="Arial" w:hAnsi="Times New Roman" w:cs="Times New Roman"/>
          <w:sz w:val="24"/>
          <w:szCs w:val="24"/>
        </w:rPr>
        <w:lastRenderedPageBreak/>
        <w:t>профориентационных мероприятий, встреч с гостями.</w:t>
      </w:r>
    </w:p>
    <w:p w:rsidR="004072E3" w:rsidRDefault="004072E3">
      <w:pPr>
        <w:rPr>
          <w:rFonts w:ascii="Times New Roman" w:hAnsi="Times New Roman" w:cs="Times New Roman"/>
          <w:sz w:val="24"/>
        </w:rPr>
      </w:pPr>
    </w:p>
    <w:p w:rsidR="004072E3" w:rsidRDefault="001C20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базе колледжа работает волонтерский отряд «Созвездие». </w:t>
      </w: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Дополнительный модуль «Кружок Приправа-шоу»</w:t>
      </w:r>
    </w:p>
    <w:p w:rsidR="004072E3" w:rsidRDefault="004072E3">
      <w:pPr>
        <w:rPr>
          <w:rFonts w:ascii="Times New Roman" w:hAnsi="Times New Roman" w:cs="Times New Roman"/>
          <w:sz w:val="28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3. ОРГАНИЗАЦИОННЫЙ</w:t>
      </w:r>
    </w:p>
    <w:p w:rsidR="004072E3" w:rsidRDefault="004072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Кадровое обеспечение</w:t>
      </w:r>
    </w:p>
    <w:p w:rsidR="004072E3" w:rsidRDefault="00407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Программы колледж укомплектован квалифицированными специалистами. Управление воспитательной работой обеспечивается кадровым составом, включающим директора колледжа, заместителя директора по воспитательной работе, заместителя директора по учебной работе.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объединениями. Психолого-педагогическое сопровождение обучающихся осуществляется под руководством педагога-психолога и социальных педагогов.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преподавателя-организатора основ безопасности и защиты Родины. В реализации Программы также принимают участие классные руководители учебных групп, воспитатели общежития, сотрудники библиотеки, преподаватели. Функционал работников регламентируется требованиями локальных нормативных актов, профессиональных стандартов и должностными инструкциями.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рабочей программы воспитания привлекаются как преподаватели и сотрудники колледжа, так и иные лица, обеспечивающие прохождение производственных практик, подготовку к чемпионатам профессионального мастерства,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Объединения, осуществляющие воспитательную работу: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Студенческий совет 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Первичная организация «Движения первых»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Волонтёрский отряд «Горящие сердца»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Волонтёрский отряд «Созвездие»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студенческий клуб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Студенческий клуб «Юность»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</w:p>
    <w:p w:rsidR="004072E3" w:rsidRDefault="004072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Нормативно-методическое обеспечение</w:t>
      </w:r>
    </w:p>
    <w:p w:rsidR="004072E3" w:rsidRDefault="004072E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Нормативно-методическое обеспечение воспитательной деятельности регламентируется следующими локальными актами: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программы воспитания по специальностям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библиотеке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предоставления материальной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наставничестве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студенческом самоуправлении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комиссии по урегулирования споров между участниками образовательных отношений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Смотре конкурсе на лучшую группу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внеклассных мероприятиях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стипендиальной комиссии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клубе « Юность»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старосте учебной группы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волонтёрском отряде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постановке на внутренний учёт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родительском комитете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спортивном клубе ГАПОУ СО «КАК»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административно-профилактической комиссии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применении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снятия с обучающихся мер дисциплинарного взыскания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учета мнения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службе содействия трудоустройству выпускников 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классном руководстве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музее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общежитии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наставничества ГАПОУ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внутренней оценке качества КАК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социальной поддержке детей-сирот и детей, оставшихся без попечения родителей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студенческом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медиацентре</w:t>
      </w:r>
      <w:proofErr w:type="spellEnd"/>
    </w:p>
    <w:p w:rsidR="004072E3" w:rsidRDefault="001C2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клубе «Большой перемены»</w:t>
      </w:r>
    </w:p>
    <w:p w:rsidR="004072E3" w:rsidRDefault="00407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proofErr w:type="gramEnd"/>
    </w:p>
    <w:p w:rsidR="004072E3" w:rsidRDefault="00407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 образовательные потребности  (обучающиеся с инвалидностью, с ОВЗ, из  социально уязвимых групп, одарённые, с отклоняющимся поведением и др.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создаются следующие  условия: 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инфраструктуры для лиц с ограниченными возможностями здоровья и инвалидов;</w:t>
      </w:r>
    </w:p>
    <w:p w:rsidR="004072E3" w:rsidRDefault="001C20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 w:cs="Times New Roman"/>
          <w:sz w:val="24"/>
          <w:szCs w:val="24"/>
        </w:rPr>
        <w:t xml:space="preserve"> оказание мер социальной поддержки (при наличии оснований).</w:t>
      </w:r>
    </w:p>
    <w:p w:rsidR="004072E3" w:rsidRDefault="004072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 Система поощрения профессиональной успешности и проявлений активной жизненной позиции обучающихся</w:t>
      </w:r>
    </w:p>
    <w:p w:rsidR="004072E3" w:rsidRDefault="004072E3">
      <w:pPr>
        <w:rPr>
          <w:rFonts w:ascii="Times New Roman" w:hAnsi="Times New Roman" w:cs="Times New Roman"/>
          <w:b/>
          <w:sz w:val="24"/>
          <w:szCs w:val="24"/>
        </w:rPr>
      </w:pPr>
    </w:p>
    <w:p w:rsidR="004072E3" w:rsidRDefault="001C20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Поощрение профессиональной успешности и проявлений активной жизненной позиции обучающихся осуществляется следующим образом:</w:t>
      </w:r>
    </w:p>
    <w:p w:rsidR="004072E3" w:rsidRDefault="001C209D">
      <w:pPr>
        <w:widowControl w:val="0"/>
        <w:numPr>
          <w:ilvl w:val="0"/>
          <w:numId w:val="12"/>
        </w:numPr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объявление благодарности директором учебного заведения; </w:t>
      </w:r>
    </w:p>
    <w:p w:rsidR="004072E3" w:rsidRDefault="001C209D">
      <w:pPr>
        <w:widowControl w:val="0"/>
        <w:numPr>
          <w:ilvl w:val="0"/>
          <w:numId w:val="12"/>
        </w:numPr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награждение подарком или премией (за счет приносящей доход деятельности при наличии средств); </w:t>
      </w:r>
    </w:p>
    <w:p w:rsidR="004072E3" w:rsidRDefault="001C209D">
      <w:pPr>
        <w:widowControl w:val="0"/>
        <w:numPr>
          <w:ilvl w:val="0"/>
          <w:numId w:val="12"/>
        </w:numPr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награждение Почетной грамотой; </w:t>
      </w:r>
    </w:p>
    <w:p w:rsidR="004072E3" w:rsidRDefault="001C209D">
      <w:pPr>
        <w:widowControl w:val="0"/>
        <w:numPr>
          <w:ilvl w:val="0"/>
          <w:numId w:val="12"/>
        </w:numPr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занесение на доску Почета; </w:t>
      </w:r>
    </w:p>
    <w:p w:rsidR="004072E3" w:rsidRDefault="001C209D">
      <w:pPr>
        <w:widowControl w:val="0"/>
        <w:numPr>
          <w:ilvl w:val="0"/>
          <w:numId w:val="12"/>
        </w:numPr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благодарственные письма родителям; </w:t>
      </w:r>
    </w:p>
    <w:p w:rsidR="004072E3" w:rsidRDefault="001C209D">
      <w:pPr>
        <w:widowControl w:val="0"/>
        <w:numPr>
          <w:ilvl w:val="0"/>
          <w:numId w:val="12"/>
        </w:numPr>
        <w:autoSpaceDE w:val="0"/>
        <w:autoSpaceDN w:val="0"/>
        <w:ind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иные виды поощрения</w:t>
      </w:r>
    </w:p>
    <w:p w:rsidR="004072E3" w:rsidRDefault="001C20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Поощрения объявляются в приказе, доводятся до сведения студентов группы на классном часе,  на собрании или ином мероприятии.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Студентам, показавшим успехи в учебной и научной работе, в установленном порядке повышается размер стипендии в соответствии с Положением о стипендиальном обеспечении. 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Студенты, показавшие отличные знания и добившиеся отличных успехов в общественной работе, представляются в вышестоящие органы на получение именных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стипендий и стипендий общественных организаций, на основании положений об их назначении.</w:t>
      </w:r>
    </w:p>
    <w:p w:rsidR="004072E3" w:rsidRDefault="004072E3"/>
    <w:p w:rsidR="004072E3" w:rsidRDefault="001C2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 Анализ воспитательного процесса</w:t>
      </w: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внутренней оценке воспитательная работа оценивается 1 раз в семестр по следующим показателям: </w:t>
      </w:r>
    </w:p>
    <w:tbl>
      <w:tblPr>
        <w:tblStyle w:val="a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4072E3">
        <w:tc>
          <w:tcPr>
            <w:tcW w:w="9214" w:type="dxa"/>
          </w:tcPr>
          <w:p w:rsidR="004072E3" w:rsidRDefault="001C209D">
            <w:pPr>
              <w:widowControl w:val="0"/>
              <w:autoSpaceDE w:val="0"/>
              <w:autoSpaceDN w:val="0"/>
              <w:spacing w:line="242" w:lineRule="auto"/>
              <w:ind w:left="107" w:right="81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Вовлеченность обучающихся в разные формы самоуправления в колледже и в кружковую деятельность (зам. директора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 ВР, классные руководители, педагог-организатор, руководители кружков и секций, педагоги дополнительного образования)</w:t>
            </w:r>
            <w:r>
              <w:rPr>
                <w:rFonts w:ascii="Times New Roman" w:eastAsia="Arial" w:hAnsi="Times New Roman" w:cs="Times New Roman"/>
                <w:b/>
                <w:bCs/>
                <w:i/>
                <w:sz w:val="24"/>
                <w:szCs w:val="24"/>
              </w:rPr>
              <w:t xml:space="preserve"> не менее 20 % обучающихся</w:t>
            </w:r>
          </w:p>
        </w:tc>
      </w:tr>
      <w:tr w:rsidR="004072E3">
        <w:tc>
          <w:tcPr>
            <w:tcW w:w="9214" w:type="dxa"/>
          </w:tcPr>
          <w:p w:rsidR="004072E3" w:rsidRDefault="001C209D">
            <w:pPr>
              <w:widowControl w:val="0"/>
              <w:autoSpaceDE w:val="0"/>
              <w:autoSpaceDN w:val="0"/>
              <w:spacing w:before="63"/>
              <w:ind w:left="107" w:right="9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Вовлечённость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во внеурочные мероприятия воспитательного характера, традиционные мероприятия колледжа, волонтёрскую и иную добровольческую деятельность (классные руководители, педагог-организатор) не</w:t>
            </w: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менее 50 % обучающихся</w:t>
            </w:r>
          </w:p>
        </w:tc>
      </w:tr>
      <w:tr w:rsidR="004072E3">
        <w:tc>
          <w:tcPr>
            <w:tcW w:w="9214" w:type="dxa"/>
          </w:tcPr>
          <w:p w:rsidR="004072E3" w:rsidRDefault="001C209D">
            <w:pPr>
              <w:widowControl w:val="0"/>
              <w:autoSpaceDE w:val="0"/>
              <w:autoSpaceDN w:val="0"/>
              <w:spacing w:before="63"/>
              <w:ind w:left="107" w:right="92"/>
              <w:jc w:val="both"/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Результативность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профилактике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правонарушений, противодействию идеологии терроризма, экстремизма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(классные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руководители,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заведующие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отделениями,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директора по воспитательной работе, педагог-организатор, социальный педагог, педагог-психолог) – снижение количества обучающихся, состоящих на учете в ПДН, привлеченных к разным видам (дисциплинарной,</w:t>
            </w:r>
            <w:r>
              <w:rPr>
                <w:rFonts w:ascii="Times New Roman" w:eastAsia="Arial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административной,</w:t>
            </w:r>
            <w:r>
              <w:rPr>
                <w:rFonts w:ascii="Times New Roman" w:eastAsia="Arial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уголовной)</w:t>
            </w:r>
            <w:r>
              <w:rPr>
                <w:rFonts w:ascii="Times New Roman" w:eastAsia="Arial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End"/>
          </w:p>
          <w:p w:rsidR="004072E3" w:rsidRDefault="001C209D">
            <w:pPr>
              <w:widowControl w:val="0"/>
              <w:autoSpaceDE w:val="0"/>
              <w:autoSpaceDN w:val="0"/>
              <w:spacing w:before="63"/>
              <w:ind w:left="107" w:right="9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наличие</w:t>
            </w:r>
            <w:r>
              <w:rPr>
                <w:rFonts w:ascii="Times New Roman" w:eastAsia="Arial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положительной</w:t>
            </w:r>
            <w:r>
              <w:rPr>
                <w:rFonts w:ascii="Times New Roman" w:eastAsia="Arial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динамики</w:t>
            </w:r>
            <w:r>
              <w:rPr>
                <w:rFonts w:ascii="Times New Roman" w:eastAsia="Arial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снижения</w:t>
            </w:r>
          </w:p>
        </w:tc>
      </w:tr>
      <w:tr w:rsidR="004072E3">
        <w:tc>
          <w:tcPr>
            <w:tcW w:w="9214" w:type="dxa"/>
          </w:tcPr>
          <w:p w:rsidR="004072E3" w:rsidRDefault="001C209D">
            <w:pPr>
              <w:widowControl w:val="0"/>
              <w:autoSpaceDE w:val="0"/>
              <w:autoSpaceDN w:val="0"/>
              <w:spacing w:before="63"/>
              <w:ind w:left="107" w:right="9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Результативность работы по вовлечению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социально-психологическое тестирование (заместитель директора по ВР, классные руководители, педагог-психолог, социальный педагог)</w:t>
            </w: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охват тестированием не менее 95% обучающихся</w:t>
            </w:r>
          </w:p>
        </w:tc>
      </w:tr>
      <w:tr w:rsidR="004072E3">
        <w:tc>
          <w:tcPr>
            <w:tcW w:w="9214" w:type="dxa"/>
          </w:tcPr>
          <w:p w:rsidR="004072E3" w:rsidRDefault="001C209D">
            <w:pPr>
              <w:widowControl w:val="0"/>
              <w:autoSpaceDE w:val="0"/>
              <w:autoSpaceDN w:val="0"/>
              <w:spacing w:before="63"/>
              <w:ind w:left="107" w:right="92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Результативность работы по взаимодействию с родителями обучающихся (классные руководители)</w:t>
            </w:r>
            <w:r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 xml:space="preserve"> охват работой не менее 95% родителей</w:t>
            </w:r>
          </w:p>
        </w:tc>
      </w:tr>
    </w:tbl>
    <w:p w:rsidR="004072E3" w:rsidRDefault="004072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состояния воспитательной деятельности в учебных группах проводится два раза в год по окончании семестра. Классные руководители сдают отчёт о проведённой воспитательной работе в учебной группе. Лучшие классные руководители приказом директора отмечаются благодарностью с занесением в личное дело, баллы, полученные за отчёт, учитываются при определении стимулирующей надбавки. Анализ проводится заместителем директора по воспитательной работе, советником директора по воспитанию и другими специалистами в области воспитания. </w:t>
      </w:r>
    </w:p>
    <w:p w:rsidR="004072E3" w:rsidRDefault="001C209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состояния воспитательной деятельности в учебных группах проводится путём заполнения электронной формы по следующим позициям:</w:t>
      </w:r>
    </w:p>
    <w:p w:rsidR="004072E3" w:rsidRDefault="004072E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4072E3">
        <w:tc>
          <w:tcPr>
            <w:tcW w:w="709" w:type="dxa"/>
            <w:tcBorders>
              <w:top w:val="single" w:sz="4" w:space="0" w:color="auto"/>
            </w:tcBorders>
          </w:tcPr>
          <w:p w:rsidR="004072E3" w:rsidRDefault="001C209D">
            <w:pPr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tabs>
                <w:tab w:val="left" w:pos="132"/>
              </w:tabs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воспитательных мероприятий, проводимых на уровне РФ, области, города, в которых участвовали обучающиеся учебной группы (кол-во мероприятий х 20 баллов)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120 баллов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воспитательных мероприятий, проводимых на уровне колледжа, в которых участвовали обучающиеся учебной группы</w:t>
            </w:r>
            <w:proofErr w:type="gramEnd"/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(кол-во х 10 баллов)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60 баллов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занимавшихся в течение учебного года в творческих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обучающихся в учебной группе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(% = количеству баллов)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получивших дипломы, грамоты за участие в творческих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конкурсах, фестивалях, иных мероприятиях различного уровня,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в учебной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занимавшихся в течение учебного года в спортивных секциях и т.п.,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в учебной группе  (% = количеству баллов)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в учебной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участвующих в работе студенческого совета, стипендиальной или др. комиссиях,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в учебной группе (1 чел х 10 баллов)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50 баллов</w:t>
            </w:r>
          </w:p>
        </w:tc>
      </w:tr>
      <w:tr w:rsidR="004072E3">
        <w:tc>
          <w:tcPr>
            <w:tcW w:w="709" w:type="dxa"/>
            <w:tcBorders>
              <w:bottom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опросов и тестирований по ВР, в которых приняли участие обучающиеся группы (кол-во обучающихся  х 1 балл)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25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участвовавших в социально-психологическом тестировании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раннее выявление немедицинского потребления наркотических средств и психотропных веществ,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численности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подлежащих тестированию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ГРУПП 1-3 КУРСА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обучающихся, успешно освоивших ППССЗ по итогам семестра  (на момент проведения стипендиальной комиссии) % = количество баллов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отличников и ударников по итогам семестра  (на момент проведения стипендиальной комиссии) % = количество баллов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участвовавших в предметных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обучающихся в учебной группе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участников, выступивших с докладами на научно-практических конференциях, из числа обучающихся в учебной группе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(1 чел х 10 баллов)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получающих именную стипендию, правительственную стипендию, стипендию Губернатора Свердловской  области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чел х 75 баллов)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участвующих в чемпионате «Профессионалы»  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областном этапе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олимпиады профессионального мастерства по УГС  из учебной группы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студент = 20 баллов)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  учебной группы, успешно прошедших ГИА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ВЫПУСКНЫХ ГРУПП 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максимально – 100 баллов 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принявших участие в воспитательных мероприятиях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 участием работодателей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с участием родителей (законных представителей) в учебной группе 1 ед. х 10 баллов 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50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4072E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принимающих участие в волонтерской деятельности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численности студентов, обучающихся в учебной группе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= количеству баллов)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максимально – 100 баллов</w:t>
            </w:r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1C209D">
            <w:pPr>
              <w:autoSpaceDE w:val="0"/>
              <w:autoSpaceDN w:val="0"/>
              <w:adjustRightInd w:val="0"/>
              <w:ind w:left="34" w:righ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учебной группы, состоящих на различных видах профилактического учета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ПДН, ТКДН и ЗП)  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(1 чел  на внутреннем учёте - минус 30 баллов</w:t>
            </w:r>
            <w:proofErr w:type="gramEnd"/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чел на учёте в ПДН – минус 50 баллов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чел на учёте в ТКДН и ЗП – минус 100 баллов)</w:t>
            </w:r>
            <w:proofErr w:type="gramEnd"/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1C209D">
            <w:p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правонарушений и преступлений, совершенных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учебной группы за семестр </w:t>
            </w:r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(1 правонарушение – минус 50 баллов, </w:t>
            </w:r>
            <w:proofErr w:type="gramEnd"/>
          </w:p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преступление – минус 100 баллов)</w:t>
            </w:r>
            <w:proofErr w:type="gramEnd"/>
          </w:p>
        </w:tc>
      </w:tr>
      <w:tr w:rsidR="004072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E3" w:rsidRDefault="001C209D">
            <w:pPr>
              <w:autoSpaceDE w:val="0"/>
              <w:autoSpaceDN w:val="0"/>
              <w:adjustRightInd w:val="0"/>
              <w:ind w:left="34" w:right="3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2E3" w:rsidRDefault="001C20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Пропуски занятий без уважительной причины </w:t>
            </w:r>
          </w:p>
          <w:p w:rsidR="004072E3" w:rsidRDefault="001C20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0 - 6 часов на человека  -  минус  0 баллов</w:t>
            </w:r>
          </w:p>
          <w:p w:rsidR="004072E3" w:rsidRDefault="001C20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 – 10 часов на человека  - минус 10 баллов</w:t>
            </w:r>
          </w:p>
          <w:p w:rsidR="004072E3" w:rsidRDefault="001C20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– 20 часов на человека   - минус 20 баллов</w:t>
            </w:r>
          </w:p>
          <w:p w:rsidR="004072E3" w:rsidRDefault="001C20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 – 40 часов на человека   -  минус 30 баллов</w:t>
            </w:r>
          </w:p>
          <w:p w:rsidR="004072E3" w:rsidRDefault="001C20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 – 60 часов на человека   - минус 40 баллов</w:t>
            </w:r>
          </w:p>
          <w:p w:rsidR="004072E3" w:rsidRDefault="001C20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Свыше 60 часов на человека – минус 100 баллов</w:t>
            </w:r>
          </w:p>
        </w:tc>
      </w:tr>
    </w:tbl>
    <w:p w:rsidR="004072E3" w:rsidRDefault="004072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072E3" w:rsidRDefault="001C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полученных результатов проводится самоанализ состояния воспитательной работы.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 на заседании методического объединения классных руководителей, либо на педагогическом совете колледжа.</w:t>
      </w:r>
    </w:p>
    <w:p w:rsidR="004072E3" w:rsidRDefault="001C209D">
      <w:pPr>
        <w:rPr>
          <w:rFonts w:ascii="Times New Roman" w:hAnsi="Times New Roman" w:cs="Times New Roman"/>
          <w:sz w:val="24"/>
          <w:szCs w:val="24"/>
        </w:rPr>
        <w:sectPr w:rsidR="004072E3">
          <w:pgSz w:w="11906" w:h="16838"/>
          <w:pgMar w:top="1134" w:right="1274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72E3" w:rsidRDefault="004072E3"/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suppressAutoHyphens/>
        <w:spacing w:line="360" w:lineRule="auto"/>
        <w:ind w:left="142" w:firstLine="284"/>
        <w:jc w:val="both"/>
        <w:rPr>
          <w:rFonts w:ascii="Times New Roman" w:eastAsia="MS Mincho" w:hAnsi="Times New Roman" w:cs="Times New Roman"/>
          <w:color w:val="auto"/>
          <w:sz w:val="28"/>
          <w:szCs w:val="24"/>
          <w:lang w:eastAsia="ru-RU"/>
        </w:rPr>
      </w:pPr>
    </w:p>
    <w:p w:rsidR="004072E3" w:rsidRDefault="004072E3">
      <w:pPr>
        <w:rPr>
          <w:rFonts w:ascii="Times New Roman" w:hAnsi="Times New Roman" w:cs="Times New Roman"/>
          <w:sz w:val="24"/>
          <w:szCs w:val="24"/>
        </w:rPr>
      </w:pPr>
    </w:p>
    <w:sectPr w:rsidR="004072E3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A5" w:rsidRDefault="004476A5">
      <w:r>
        <w:separator/>
      </w:r>
    </w:p>
  </w:endnote>
  <w:endnote w:type="continuationSeparator" w:id="0">
    <w:p w:rsidR="004476A5" w:rsidRDefault="0044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548506"/>
    </w:sdtPr>
    <w:sdtEndPr/>
    <w:sdtContent>
      <w:p w:rsidR="004072E3" w:rsidRDefault="001C20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845">
          <w:rPr>
            <w:noProof/>
          </w:rPr>
          <w:t>2</w:t>
        </w:r>
        <w:r>
          <w:fldChar w:fldCharType="end"/>
        </w:r>
      </w:p>
    </w:sdtContent>
  </w:sdt>
  <w:p w:rsidR="004072E3" w:rsidRDefault="004072E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E3" w:rsidRDefault="001C209D">
    <w:pPr>
      <w:pStyle w:val="a4"/>
      <w:jc w:val="center"/>
      <w:rPr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FD1845">
      <w:rPr>
        <w:noProof/>
      </w:rPr>
      <w:t>29</w:t>
    </w:r>
    <w:r>
      <w:fldChar w:fldCharType="end"/>
    </w:r>
  </w:p>
  <w:p w:rsidR="004072E3" w:rsidRDefault="004072E3">
    <w:pPr>
      <w:ind w:left="714" w:hanging="357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A5" w:rsidRDefault="004476A5">
      <w:r>
        <w:separator/>
      </w:r>
    </w:p>
  </w:footnote>
  <w:footnote w:type="continuationSeparator" w:id="0">
    <w:p w:rsidR="004476A5" w:rsidRDefault="0044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2E3" w:rsidRDefault="004072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658"/>
    <w:multiLevelType w:val="multilevel"/>
    <w:tmpl w:val="00C66658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00F13A17"/>
    <w:multiLevelType w:val="multilevel"/>
    <w:tmpl w:val="00F13A17"/>
    <w:lvl w:ilvl="0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6D47CC"/>
    <w:multiLevelType w:val="multilevel"/>
    <w:tmpl w:val="096D47CC"/>
    <w:lvl w:ilvl="0">
      <w:start w:val="1"/>
      <w:numFmt w:val="bullet"/>
      <w:lvlText w:val=""/>
      <w:lvlJc w:val="left"/>
      <w:pPr>
        <w:ind w:left="14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">
    <w:nsid w:val="0D483EE0"/>
    <w:multiLevelType w:val="multilevel"/>
    <w:tmpl w:val="0D483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B3B84"/>
    <w:multiLevelType w:val="multilevel"/>
    <w:tmpl w:val="1EAB3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E09CA"/>
    <w:multiLevelType w:val="multilevel"/>
    <w:tmpl w:val="217E09CA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70" w:hanging="705"/>
      </w:pPr>
      <w:rPr>
        <w:rFonts w:ascii="Times New Roman" w:eastAsia="Calibri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>
    <w:nsid w:val="30A159AC"/>
    <w:multiLevelType w:val="multilevel"/>
    <w:tmpl w:val="30A15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C4A1C"/>
    <w:multiLevelType w:val="multilevel"/>
    <w:tmpl w:val="377C4A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11183"/>
    <w:multiLevelType w:val="multilevel"/>
    <w:tmpl w:val="38C11183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3E0746EB"/>
    <w:multiLevelType w:val="multilevel"/>
    <w:tmpl w:val="3E0746EB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4B554C4C"/>
    <w:multiLevelType w:val="multilevel"/>
    <w:tmpl w:val="4B554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84E18"/>
    <w:multiLevelType w:val="multilevel"/>
    <w:tmpl w:val="5DF84E18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2">
    <w:nsid w:val="6C926BE9"/>
    <w:multiLevelType w:val="multilevel"/>
    <w:tmpl w:val="6C926BE9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>
    <w:nsid w:val="6E8C41C6"/>
    <w:multiLevelType w:val="multilevel"/>
    <w:tmpl w:val="6E8C41C6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74CE4728"/>
    <w:multiLevelType w:val="multilevel"/>
    <w:tmpl w:val="74CE4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E3"/>
    <w:rsid w:val="001C209D"/>
    <w:rsid w:val="004072E3"/>
    <w:rsid w:val="004476A5"/>
    <w:rsid w:val="00502FF2"/>
    <w:rsid w:val="00FD1845"/>
    <w:rsid w:val="36D012A6"/>
    <w:rsid w:val="41FA70BF"/>
    <w:rsid w:val="7E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ind w:left="714" w:hanging="357"/>
    </w:pPr>
    <w:rPr>
      <w:rFonts w:ascii="Times New Roman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  <w:spacing w:before="120" w:after="120"/>
      <w:ind w:left="714" w:hanging="357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rsid w:val="00FD1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1845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Times New Roman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ind w:left="714" w:hanging="357"/>
    </w:pPr>
    <w:rPr>
      <w:rFonts w:ascii="Times New Roman" w:hAnsi="Times New Roman" w:cs="Times New Roman"/>
      <w:sz w:val="24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  <w:spacing w:before="120" w:after="120"/>
      <w:ind w:left="714" w:hanging="357"/>
    </w:pPr>
    <w:rPr>
      <w:rFonts w:ascii="Times New Roman" w:hAnsi="Times New Roman" w:cs="Times New Roman"/>
      <w:sz w:val="24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rsid w:val="00FD18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1845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9403</Words>
  <Characters>53599</Characters>
  <Application>Microsoft Office Word</Application>
  <DocSecurity>0</DocSecurity>
  <Lines>446</Lines>
  <Paragraphs>125</Paragraphs>
  <ScaleCrop>false</ScaleCrop>
  <Company>SPecialiST RePack</Company>
  <LinksUpToDate>false</LinksUpToDate>
  <CharactersWithSpaces>62877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Image&amp;Matros ®</cp:lastModifiedBy>
  <cp:revision>3</cp:revision>
  <dcterms:created xsi:type="dcterms:W3CDTF">2025-10-30T16:12:00Z</dcterms:created>
  <dcterms:modified xsi:type="dcterms:W3CDTF">2026-02-03T11:18:00Z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E2EF396619994EB4BD341860DD05B389_12</vt:lpwstr>
  </property>
</Properties>
</file>